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A5" w:rsidRPr="00F049A5" w:rsidRDefault="00F049A5" w:rsidP="00F049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04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Проектная декларация элитного жилого комплекса «Ривьера Парк»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ДЕКЛАРАЦИЯ ООО «</w:t>
      </w:r>
      <w:proofErr w:type="spellStart"/>
      <w:r w:rsidRPr="00F049A5">
        <w:rPr>
          <w:rFonts w:ascii="Times New Roman" w:eastAsia="Times New Roman" w:hAnsi="Times New Roman" w:cs="Times New Roman"/>
          <w:b/>
          <w:bCs/>
          <w:sz w:val="24"/>
          <w:szCs w:val="24"/>
        </w:rPr>
        <w:t>Диском-П</w:t>
      </w:r>
      <w:proofErr w:type="spellEnd"/>
      <w:r w:rsidRPr="00F049A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049A5">
        <w:rPr>
          <w:rFonts w:ascii="Times New Roman" w:eastAsia="Times New Roman" w:hAnsi="Times New Roman" w:cs="Times New Roman"/>
          <w:sz w:val="24"/>
          <w:szCs w:val="24"/>
        </w:rPr>
        <w:br/>
      </w:r>
      <w:r w:rsidRPr="00F049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строительство 9-этажного 5-секционного жилого дома с подземной автостоянкой и помещениями общественного назначения по адресу: МО, г. Подольск, ул. </w:t>
      </w:r>
      <w:proofErr w:type="gramStart"/>
      <w:r w:rsidRPr="00F049A5">
        <w:rPr>
          <w:rFonts w:ascii="Times New Roman" w:eastAsia="Times New Roman" w:hAnsi="Times New Roman" w:cs="Times New Roman"/>
          <w:b/>
          <w:bCs/>
          <w:sz w:val="24"/>
          <w:szCs w:val="24"/>
        </w:rPr>
        <w:t>Парковая</w:t>
      </w:r>
      <w:proofErr w:type="gramEnd"/>
      <w:r w:rsidRPr="00F049A5">
        <w:rPr>
          <w:rFonts w:ascii="Times New Roman" w:eastAsia="Times New Roman" w:hAnsi="Times New Roman" w:cs="Times New Roman"/>
          <w:b/>
          <w:bCs/>
          <w:sz w:val="24"/>
          <w:szCs w:val="24"/>
        </w:rPr>
        <w:t>, д. 3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 Информация о Застройщике.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1.1. Фирменное наименование застройщика: Общество с ограниченной ответственностью «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Диском-П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Место нахождения: 142111, Московская область, г. Подольск, ул. Вишневая, д. 7.</w:t>
      </w:r>
      <w:proofErr w:type="gramEnd"/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1.2.1.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Юридический адрес: 142111, Московская область, г. Подольск, ул. Вишневая, д. 7.</w:t>
      </w:r>
      <w:proofErr w:type="gramEnd"/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1.2.2.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Почтовый адрес: 142111, Московская область, г. Подольск, ул. Вишневая, д. 7.</w:t>
      </w:r>
      <w:proofErr w:type="gramEnd"/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1.2.3. Телефон (факс) 940-90-91,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: transstroi01@mail.ru.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1.3. Режим работы: с 9.00 до 18 часов ежедневно, кроме субботы, воскресенья.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1.4. Внесение в ЕГРЮЛ сведений о юридическом лице, зарегистрированном до 01 июля 2002 года: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— дата внесения — 10.11.2005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— ОГРН: 1055014764969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— ИНН/КПП 5036068805/503601001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— Орган, осуществивший государственную регистрацию: Межрайонная инспекция ФНС №5 по Московской области.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1.4.1. Свидетельство о государственной регистрации юридического лица серии 50 № 006376281, выдано МИ ФНС №5 по Московской области.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1.4.2. ИНН 5036068805.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1.5. Свидетельство на товарный знак (знак обслуживания): не зарегистрировано.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1.6. Сведения об учредителях (участниках) Застройщика: Юридические лица — Общество с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ограниченной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«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Экономтрансстрой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ОГРН 1027739423447, ИНН/КПП 7733113390/773301001, 100 % Уставного капитала. Адрес: 125367, Москва, ул.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Габричевского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, д. 5, корп. 10.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lastRenderedPageBreak/>
        <w:t>1.7. Сведения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 отсутствуют.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1.8. Номер лицензии: лицензирование отменено с 01.01.2010 г.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1.9. Сведения о величине собственных денежных средств Застройщика на день опубликования проектной декларации: 10 053 382 руб.00 коп.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1.10. Сведения о финансовом результате текущего года Застройщика (сведения на день опубликования проектной декларации): 387 405 руб.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1.11. Сведения о размере дебиторской задолженности Застройщика на день опубликования проектной декларации: 8 450 557,01, кредиторская задолженность — 125 090 000,00.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1.12. Аудиторское заключение о состоянии финансово-хозяйственной деятельности Застройщика: за 2010 год проведено компанией ООО «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Аян-Аудит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1.12.1. Периодичность проведения аудиторской проверки деятельности Застройщика — ежегодно.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1.12.2. Последнее Аудиторское заключение: по состоянию на 31.12.2010 года.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1.13. Информация, документы и отчетность Застройщика, предоставляемые для ознакомления в соответствии с действующим законодательством, находятся в офисе ООО «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Диском-П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» по адресу: 142111, Московская область, г. Подольск, ул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ишневая, д. 7.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 Информация о проекте строительства.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2.1. Строительство 9-этажного 5-секционного жилого дома с подземной автостоянкой и помещениями общественного назначения по адресу: МО, г. Подольск, ул. Парковая, д. 3 (поз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о Генплану № 4). Начало строительства — 07.04.2011 г., срок сдачи дома — III квартал 2013 г.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2.2. Заказчик: ООО «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Экономтрансстрой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2.3. Результаты государственной экспертизы проектной документации: заключение № 50-1-4-1398-10 «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Мособлгосэкспертиза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» от 30.12.2010 г. Рабочий проект 9-этажного 5-секционного жилого дома с подземной автостоянкой и помещениями общественного назначения по адресу: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Московская область, г. Подольск, ул. Парковая, д. 3, — отвечает предъявленным требованиям.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решения, принятые в проекте, соответствуют исходно-разрешительной документации, а также требованиям экологических, санитарно-гигиенических, противопожарных и др. норм, действующих на территории РФ, и обеспечивают безопасную для жизни и здоровья людей эксплуатацию объекта, при соблюдении предусмотренных в проекте мероприятий.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2.4. Разрешение на строительство: № RU 50334000-5606-11-109 от 07.04.2011. Выдано Администрацией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. Подольска Московской области. Подписано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исполняющим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Главы г. Подольска Московской области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Сюриным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В. И.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2.4.1. Срок действия Разрешения на строительство: до 20 сентября 2012 г.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lastRenderedPageBreak/>
        <w:t>2.5. Сведения о правах застройщика на земельный участок: Договор аренды земельного участка № 655 от 24.08.2009, на земельный участок с кадастровым номером 50:55:0030416:30, общей площадью 10 899 (десять тысяч восемьсот девяносто девять) кв. м, зарегистрированный Управлением Федеральной службы государственной регистрации, кадастра и картографии по Московской области 15.03.2010 года за номером 50-50-55/018/2010-106.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2.5.1. Сведения о границах и площади земельного участка, предусмотренных проектной документацией, об элементах благоустройства: Участок расположен в западной части г. Подольска на улице Парковой в непосредственной близости от памятника архитектуры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VIII века — Усадьбы Ивановское, в зоне регулируемой застройки. Участок граничит: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— с востока — с границей лесопарковой территории;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— с юга и запада — с жилой застройкой (4—5 этажей);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— с севера — с ул.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Парковой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— площадь участка — 1,0899 га;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— площадь застройки — 3220,4 м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— площадь покрытий — 3505,2 м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На прилегающей к жилому дому территории запроектировано размещение следующих площадок: для игр детей (358,4 м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); для занятий физкультурой (501,9 м2); для отдыха взрослого населения (82,6 м2); для хозяйственных целей (118,8 м2), для установки мусорных контейнеров; гостевые стоянки автотранспорта, общей вместимостью 40 м/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2.6. Местоположение строящегося (создаваемого) многоквартирного дома, его описание (подготовленное в соответствии с проектной документацией, на основании которой выдано Разрешение на строительство): Московская область, город Подольск, улица Парковая, д. 3 (поз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о Генплану № 4).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2.7. Количество в составе строящегося многоквартирного дома самостоятельных частей (квартир в многоквартирном доме, гаражей 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дома, а также описание технических характеристик указанных самостоятельных частей в соответствии с проектной документацией: В здании запроектированы квартиры, всего 202 шт., в т. ч. 1-комнатные — 60 шт. (40,9—64,2), 2-комнатные — 82 шт. (общ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лощадью 72,1—77,4 м2), 3-комнатные — 58 шт. (общ. площадью 92,7—116,6 м2), 4-комнатные — 2 шт. (общ. площадью 229,2 м2). Фундамент жилого дома и подземной автостоянки — монолитная фундаментная плита. Наружные стены жилого дома — трехслойные. Внутренний слой: 1-й тип — монолитный железобетон 200 мм, 2-й тип — блоки ячеистого бетона. Средний слой — теплоизоляция толщиной 150 мм. Наружный слой —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декоративная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фасадная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шту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катурка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. Наружные стены подземной автостоянки — железобетонные монолитные, толщиной 400 мм. Оконные блоки и балконные двери — из ПВХ — профилей с двухкамерными стеклопакетами. Приборы учета электроэнергии, воды, тепла. Устанавливаются лифты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Щербинского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лифтостроительного завода.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2.8. Функциональное назначение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дом: предприятия сферы обслуживания, офисные помещения. Количество нежилых помещений в многоквартирном доме, не входящих в состав общего имущества в </w:t>
      </w:r>
      <w:proofErr w:type="spellStart"/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много-квартирном</w:t>
      </w:r>
      <w:proofErr w:type="spellEnd"/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доме: Под зданием запроектирована 2-уровневая подземная автостоянка на 205 м/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1-м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размещаются 67 м/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, на 2-м уровне — 138 м/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. Способ хранения автомобилей — манежный. В подземной автостоянке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размещены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: КПП, комнаты хранения велосипедов, места хранения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мототехники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спринклерная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, технические помещения,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венткамеры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, дренажная насосная,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автомойка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на 2 поста. Доступ автомашин в автостоянку осуществляется по криволинейной 2-полосной рампе. В состав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автомойки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входят помещения: участок мойки, касса и комната посетителей, комната персонала с санузлом и душевой. На первых этажах секций размещаются 13 офисных блоков, общей площадью 959,4 м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, отделенные от жилой части и имеющие отдельные входы-выходы.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2.9. Состав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 В общей долевой собственности участников будут находиться помещения общего пользования (лестничные клетки, коридоры, помещения, в которых расположены оборудование и системы инженерного обеспечения здания, в т. ч. машинные отделения лифта,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венткамеры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электрощитовые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). Доля каждого собственника в общем имуществе определяется пропорционально общей </w:t>
      </w:r>
      <w:proofErr w:type="spellStart"/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пло-щади</w:t>
      </w:r>
      <w:proofErr w:type="spellEnd"/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помещений, приобретаемых в собственность. Фактическая доля будет определена после изготовления технического паспорта здания.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2.10. Предполагаемый срок получения Разрешения на ввод в эксплуатацию строящегося многоквартирного дома: III квартал 2013 г.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2.11. Планируемая стоимость строительства — 825 000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2.12. Органы государственной власти, органы местного самоуправления и организации, представители которых участвуют в приемке указанного </w:t>
      </w:r>
      <w:proofErr w:type="spellStart"/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много-квартирного</w:t>
      </w:r>
      <w:proofErr w:type="spellEnd"/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дома: Представитель Администрации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. Подольска.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2.13. Перечень организаций (подрядчиков), осуществляющих основные строительно-монтажные и другие работы: Генеральный подрядчик — ООО «СМУ-1 «ЭТС».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2.14. Возможные финансовые и прочие риски при осуществлении проекта строительства: Риск изменения законодательства, регулирующего хозяйственную деятельность застройщика, налогообложение застройщика (применяемые компанией меры по снижению рисков данной группы — мониторинг действующего законодательства, налоговое планирование); Риски временной потери ликвидности, вызванные длительностью финансового цикла и сезонным характером деятельности компании (в целях минимизации влияния подобных рисков создана система текущего и прогнозного планирования и создания резервов); Риски изменения процентных ставок при использовании кредитных ресурсов в качестве источников финансирования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реализуемых проектов (для нивелирования влияния данного фактора риска используется оптимизация кредитного портфеля на базе непрерывного мониторинга ситуации на рынке); Валютные риски (для исключения влияния валютных рисков застройщик не </w:t>
      </w:r>
      <w:r w:rsidRPr="00F049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осуществляет финансовые операции с валютой иностранных государств: цены на реализуемые инвестиционные права на квартиры и 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не-жилые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помещения номинированы в рублях, равно как и расчёты с поставщиками и подрядчиками);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Технологические и градостроительные риски. Данные риски включают в себя риски проектирования, ошибки в конструктивных решениях, грунтовые риски при выполнении строительно-монтажных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работ, риски, связанные с некачественным выполнением работ субподрядными организациями, неверным выбором материалов и нарушением технологии строительства, риск невыполнения работ в срок. Для минимизации данной категории рисков проведена тщательная тендерная работа по выбору генподрядной организации, в договорных от-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ношениях пр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едусмотрена ответственность генподрядчика за некачественное и несвоевременное исполнение своих обязанностей. Прочие макроэкономические изменения (ухудшение инвестиционного климата, изменение ставки рефинансирования, инфляция и т. п.).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2.15. О способе обеспечения исполнения обязательств застройщика по договору: Обеспечение исполнения обязательств застройщиком осуществляется в соответствии с подпунктом 1) части 1 статьи 12.1. Федерального закона № 214-ФЗ «Об участии в долевом строительстве многоквартирных домов и иных объектов недвижимости и о внесение изменений в некоторые законодательные акты Российской Федерации» от 30.12.2004 г.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2.16.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договора: На дату публикации настоящей декларации таких договоров и сделок не имеется.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2.17. Оригинал Проектной декларации хранится в офисе ООО «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Диском-П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» по адресу: 142111, Московская область, </w:t>
      </w:r>
      <w:proofErr w:type="gramStart"/>
      <w:r w:rsidRPr="00F049A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049A5">
        <w:rPr>
          <w:rFonts w:ascii="Times New Roman" w:eastAsia="Times New Roman" w:hAnsi="Times New Roman" w:cs="Times New Roman"/>
          <w:sz w:val="24"/>
          <w:szCs w:val="24"/>
        </w:rPr>
        <w:t>. Подольск, ул. Вишневая, д. 7.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2.18. Место опубликования Проектной декларации: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www.ets-dom.ru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49A5" w:rsidRPr="00F049A5" w:rsidRDefault="00F049A5" w:rsidP="00F04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04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«Ваш шанс»</w:t>
        </w:r>
      </w:hyperlink>
      <w:r w:rsidRPr="00F049A5">
        <w:rPr>
          <w:rFonts w:ascii="Times New Roman" w:eastAsia="Times New Roman" w:hAnsi="Times New Roman" w:cs="Times New Roman"/>
          <w:sz w:val="24"/>
          <w:szCs w:val="24"/>
        </w:rPr>
        <w:t xml:space="preserve"> №7 от 14 апреля 2011 г.</w:t>
      </w:r>
    </w:p>
    <w:p w:rsidR="00F049A5" w:rsidRPr="00F049A5" w:rsidRDefault="00F049A5" w:rsidP="00F049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49A5">
        <w:rPr>
          <w:rFonts w:ascii="Times New Roman" w:eastAsia="Times New Roman" w:hAnsi="Times New Roman" w:cs="Times New Roman"/>
          <w:sz w:val="24"/>
          <w:szCs w:val="24"/>
        </w:rPr>
        <w:t>Генеральный директор ООО «</w:t>
      </w:r>
      <w:proofErr w:type="spellStart"/>
      <w:r w:rsidRPr="00F049A5">
        <w:rPr>
          <w:rFonts w:ascii="Times New Roman" w:eastAsia="Times New Roman" w:hAnsi="Times New Roman" w:cs="Times New Roman"/>
          <w:sz w:val="24"/>
          <w:szCs w:val="24"/>
        </w:rPr>
        <w:t>Диском-П</w:t>
      </w:r>
      <w:proofErr w:type="spellEnd"/>
      <w:r w:rsidRPr="00F049A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49A5">
        <w:rPr>
          <w:rFonts w:ascii="Times New Roman" w:eastAsia="Times New Roman" w:hAnsi="Times New Roman" w:cs="Times New Roman"/>
          <w:sz w:val="24"/>
          <w:szCs w:val="24"/>
        </w:rPr>
        <w:br/>
        <w:t>ДЬЯКОВ В. В. </w:t>
      </w:r>
    </w:p>
    <w:p w:rsidR="00F049A5" w:rsidRPr="00F049A5" w:rsidRDefault="00F049A5" w:rsidP="00F04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B7B" w:rsidRDefault="00CC5B7B"/>
    <w:sectPr w:rsidR="00CC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9A5"/>
    <w:rsid w:val="00CC5B7B"/>
    <w:rsid w:val="00F0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9A5"/>
    <w:rPr>
      <w:b/>
      <w:bCs/>
    </w:rPr>
  </w:style>
  <w:style w:type="character" w:styleId="a5">
    <w:name w:val="Hyperlink"/>
    <w:basedOn w:val="a0"/>
    <w:uiPriority w:val="99"/>
    <w:semiHidden/>
    <w:unhideWhenUsed/>
    <w:rsid w:val="00F04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h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10434</Characters>
  <Application>Microsoft Office Word</Application>
  <DocSecurity>0</DocSecurity>
  <Lines>86</Lines>
  <Paragraphs>24</Paragraphs>
  <ScaleCrop>false</ScaleCrop>
  <Company>landia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andronova</dc:creator>
  <cp:keywords/>
  <dc:description/>
  <cp:lastModifiedBy>andronova</cp:lastModifiedBy>
  <cp:revision>2</cp:revision>
  <dcterms:created xsi:type="dcterms:W3CDTF">2011-06-04T09:49:00Z</dcterms:created>
  <dcterms:modified xsi:type="dcterms:W3CDTF">2011-06-04T09:49:00Z</dcterms:modified>
</cp:coreProperties>
</file>