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8B0041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C35F23" w:rsidTr="00016CC9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C35F23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8658A4" w:rsidRPr="00CD13DB" w:rsidRDefault="00A713A7" w:rsidP="00802997">
                  <w:pPr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1C2DDF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Проектная декларация </w:t>
                  </w:r>
                  <w:r w:rsidRPr="001C2DDF">
                    <w:rPr>
                      <w:rFonts w:ascii="Verdana" w:hAnsi="Verdana"/>
                      <w:b/>
                      <w:sz w:val="20"/>
                      <w:szCs w:val="20"/>
                    </w:rPr>
                    <w:br/>
                  </w:r>
                  <w:r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по строительству  </w:t>
                  </w:r>
                  <w:r w:rsidR="00C5632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многоквартирн</w:t>
                  </w:r>
                  <w:r w:rsidR="00351253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ых</w:t>
                  </w:r>
                  <w:r w:rsidR="00C5632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жил</w:t>
                  </w:r>
                  <w:r w:rsidR="00351253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ых</w:t>
                  </w:r>
                  <w:r w:rsidR="00C5632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дом</w:t>
                  </w:r>
                  <w:r w:rsidR="00351253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ов</w:t>
                  </w:r>
                  <w:r w:rsidR="008658A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(корпус </w:t>
                  </w:r>
                  <w:r w:rsidR="00351253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2, корпус 4</w:t>
                  </w:r>
                  <w:r w:rsidR="008658A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) </w:t>
                  </w:r>
                  <w:r w:rsidR="00351253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с надземными закрытыми </w:t>
                  </w:r>
                  <w:r w:rsidR="008658A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автостоянками (корпус 6-</w:t>
                  </w:r>
                  <w:r w:rsidR="00351253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  <w:r w:rsidR="008658A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, корпус 6-</w:t>
                  </w:r>
                  <w:r w:rsidR="00351253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  <w:r w:rsidR="008658A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)</w:t>
                  </w:r>
                  <w:r w:rsidR="00C87AF8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,</w:t>
                  </w:r>
                  <w:r w:rsidR="00480825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пристроенное детское дошкольное учреждение, </w:t>
                  </w:r>
                  <w:r w:rsidR="008658A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 w:rsidR="00351253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  <w:r w:rsidR="008658A4" w:rsidRPr="00CD13D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этап строительства по адресу:</w:t>
                  </w:r>
                  <w:r w:rsidR="00C87AF8" w:rsidRPr="00CD13D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Ленинградская область, Всеволожский район, </w:t>
                  </w:r>
                  <w:proofErr w:type="spellStart"/>
                  <w:r w:rsidR="00C87AF8" w:rsidRPr="00CD13D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C87AF8" w:rsidRPr="00CD13D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C87AF8" w:rsidRPr="00CD13D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C87AF8" w:rsidRPr="00CD13D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, квартал 1, строительная площадка №17</w:t>
                  </w:r>
                </w:p>
                <w:p w:rsidR="00C9078C" w:rsidRPr="00CD13DB" w:rsidRDefault="00C9078C" w:rsidP="0080299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D13D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(редакция  с изменениями  от </w:t>
                  </w:r>
                  <w:r w:rsidR="00CD7399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="00920D07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CD7399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октября</w:t>
                  </w:r>
                  <w:r w:rsidR="001C2DDF" w:rsidRPr="00CD13D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2016</w:t>
                  </w:r>
                  <w:r w:rsidRPr="00CD13D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года)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Санкт - Петербург                                                   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32313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DA04B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32313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80299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F4D8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93433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декабря</w:t>
                  </w:r>
                  <w:r w:rsidR="0080299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5632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1C2DDF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 Полное наименование застройщика: Общество с ограниченной ответственностью &lt;Норманн</w:t>
                  </w:r>
                  <w:r w:rsidR="00016F7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-Запад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1.1. </w:t>
                  </w:r>
                  <w:r w:rsidR="007D349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Место нахождения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194156, г. Санкт-Петербург, ул.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Сердобольская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д. 2-в, лит. А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3D56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7B122B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="003D56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пл. Ал. Невского, д. 2, лит. Е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703739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2. </w:t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государственной регистрации застройщика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703739" w:rsidRPr="00C35F2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ООО &lt;Норманн-Запад&gt; зарегистрировано МИФНС № 15 по Санкт-Петербургу, свидетельство о государственной регистрации юридического лица от 11 апреля 2007 года серия 78 № 006047395, основной государственный регистрационный номер 1077847264527.</w:t>
                  </w:r>
                </w:p>
                <w:p w:rsidR="00703739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3. </w:t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об учредителях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(участниках) застройщика:</w:t>
                  </w:r>
                  <w:r w:rsidR="00703739" w:rsidRPr="00C35F2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1F3BE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Непубличное акционерное общество</w:t>
                  </w:r>
                  <w:r w:rsidR="00703739" w:rsidRPr="00C35F2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«Инвестиционно-строительная группа «Норманн» - 100%.</w:t>
                  </w:r>
                </w:p>
                <w:p w:rsidR="004B1E90" w:rsidRPr="00C35F23" w:rsidRDefault="00A713A7" w:rsidP="00802997">
                  <w:pPr>
                    <w:spacing w:before="100"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4. </w:t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проектах строительства объектов недвижимости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которых принимал участие застройщик в течение трех лет, предшествующих опубликованию проектной декларации:</w:t>
                  </w:r>
                  <w:r w:rsidR="00E531B3"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  <w:r w:rsidR="00703739" w:rsidRPr="00C35F2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19-этажного жилого комплекса  со встроенными помещениями и подземной автостоянкой: 2-й этап – жилые дома со встроенными помещениями (корпуса 3, 4)  по адресу: Санкт-Петербург, поселок Шушары, Первомайская улица, д. 5, лит. А,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плановый срок завершения строительно-монтажных работ – 3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12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.201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г.,  введен в эксплуатацию 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23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05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.201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на основании Разрешения на ввод объекта в эксплуатацию № 78-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1516в</w:t>
                  </w:r>
                  <w:r w:rsidR="00703739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-201</w:t>
                  </w:r>
                  <w:r w:rsidR="00F74C93" w:rsidRPr="00C35F23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3.</w:t>
                  </w:r>
                  <w:r w:rsidR="004B1E90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703739" w:rsidRPr="00C35F23" w:rsidRDefault="004B1E90" w:rsidP="00802997">
                  <w:pPr>
                    <w:spacing w:before="100" w:after="0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Строительство 13-ти этажного, включая подвал 7-ми секционного </w:t>
                  </w:r>
                  <w:r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многоквартирного жилого дома со встроенными помещениями (корпус 5) и над</w:t>
                  </w:r>
                  <w:r w:rsidR="0073386C">
                    <w:rPr>
                      <w:rFonts w:ascii="Verdana" w:hAnsi="Verdana"/>
                      <w:sz w:val="20"/>
                      <w:szCs w:val="20"/>
                    </w:rPr>
                    <w:t>з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емными закрытыми автостоянками (корпус 6-1, корпус 6-2), 1 этап строительства по адресу: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Ленинградская область, Всеволожский район,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квартал 1, строительная площадка №17, плановый срок ввода – </w:t>
                  </w:r>
                  <w:r w:rsidR="00CD739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июль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CD739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8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г.</w:t>
                  </w:r>
                </w:p>
                <w:p w:rsidR="00A713A7" w:rsidRPr="00C35F23" w:rsidRDefault="00A713A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5.  </w:t>
                  </w:r>
                  <w:r w:rsidRPr="001C2DD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Информация о виде лицензируемой деятельности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1C2DDF" w:rsidRPr="00DF7820" w:rsidRDefault="00A713A7" w:rsidP="00802997">
                  <w:pPr>
                    <w:spacing w:after="0" w:line="240" w:lineRule="auto"/>
                    <w:jc w:val="both"/>
                    <w:rPr>
                      <w:rStyle w:val="a4"/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6. </w:t>
                  </w:r>
                  <w:r w:rsidR="00111A29" w:rsidRPr="00C35F23">
                    <w:rPr>
                      <w:rStyle w:val="a4"/>
                      <w:rFonts w:ascii="Verdana" w:hAnsi="Verdana"/>
                      <w:b w:val="0"/>
                      <w:sz w:val="20"/>
                      <w:szCs w:val="20"/>
                    </w:rPr>
                    <w:t xml:space="preserve"> </w:t>
                  </w:r>
                  <w:r w:rsidR="001C2DDF" w:rsidRPr="00DF7820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 xml:space="preserve">Финансовый результат текущего </w:t>
                  </w:r>
                  <w:r w:rsidR="00B35921" w:rsidRPr="00DF7820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>периода</w:t>
                  </w:r>
                  <w:r w:rsidR="001C2DDF" w:rsidRPr="00DF7820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>, размер кредиторской задолженности на дату опубликования проектной декларации</w:t>
                  </w:r>
                </w:p>
                <w:p w:rsidR="00DF7820" w:rsidRPr="00DF7820" w:rsidRDefault="00DF7820" w:rsidP="00802997">
                  <w:pPr>
                    <w:spacing w:after="0" w:line="240" w:lineRule="auto"/>
                    <w:jc w:val="both"/>
                    <w:rPr>
                      <w:rStyle w:val="a4"/>
                      <w:rFonts w:ascii="Verdana" w:hAnsi="Verdana"/>
                      <w:sz w:val="20"/>
                      <w:szCs w:val="20"/>
                    </w:rPr>
                  </w:pPr>
                </w:p>
                <w:p w:rsidR="00CD7399" w:rsidRDefault="00CD7399" w:rsidP="00CD739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Финансовый результат на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30.09.2016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г. 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составил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331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тыс. руб. (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Триста тридцать один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миллион 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>рублей)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CD7399" w:rsidRDefault="00CD7399" w:rsidP="00CD739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CD7399" w:rsidRDefault="00CD7399" w:rsidP="00CD7399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Размер кредиторской задолженности на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30.09.2016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г.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составил </w:t>
                  </w:r>
                  <w:r w:rsidR="00365398">
                    <w:rPr>
                      <w:rFonts w:ascii="Verdana" w:hAnsi="Verdana"/>
                      <w:sz w:val="20"/>
                      <w:szCs w:val="20"/>
                    </w:rPr>
                    <w:t>310 174</w:t>
                  </w:r>
                  <w:r w:rsidR="00365398"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тыс. руб. (</w:t>
                  </w:r>
                  <w:r w:rsidR="00365398">
                    <w:rPr>
                      <w:rFonts w:ascii="Verdana" w:hAnsi="Verdana"/>
                      <w:sz w:val="20"/>
                      <w:szCs w:val="20"/>
                    </w:rPr>
                    <w:t>Триста десять миллионов сто семьдесят четыре т</w:t>
                  </w:r>
                  <w:r w:rsidR="00365398" w:rsidRPr="00C5584A">
                    <w:rPr>
                      <w:rFonts w:ascii="Verdana" w:hAnsi="Verdana"/>
                      <w:sz w:val="20"/>
                      <w:szCs w:val="20"/>
                    </w:rPr>
                    <w:t>ысяч</w:t>
                  </w:r>
                  <w:r w:rsidR="00365398">
                    <w:rPr>
                      <w:rFonts w:ascii="Verdana" w:hAnsi="Verdana"/>
                      <w:sz w:val="20"/>
                      <w:szCs w:val="20"/>
                    </w:rPr>
                    <w:t>и рублей).</w:t>
                  </w:r>
                </w:p>
                <w:p w:rsidR="000C0493" w:rsidRPr="00C35F23" w:rsidRDefault="00CD7399" w:rsidP="00B35921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br/>
                    <w:t xml:space="preserve">Размер дебиторской задолженности на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30.09.2016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г. </w:t>
                  </w:r>
                  <w:r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составил </w:t>
                  </w:r>
                  <w:r w:rsidR="00365398">
                    <w:rPr>
                      <w:rFonts w:ascii="Verdana" w:hAnsi="Verdana"/>
                      <w:sz w:val="20"/>
                      <w:szCs w:val="20"/>
                    </w:rPr>
                    <w:t>247 139</w:t>
                  </w:r>
                  <w:r w:rsidR="00365398"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 тыс. руб. (</w:t>
                  </w:r>
                  <w:r w:rsidR="00365398">
                    <w:rPr>
                      <w:rFonts w:ascii="Verdana" w:hAnsi="Verdana"/>
                      <w:sz w:val="20"/>
                      <w:szCs w:val="20"/>
                    </w:rPr>
                    <w:t>Двести сорок семь м</w:t>
                  </w:r>
                  <w:r w:rsidR="00365398" w:rsidRPr="00C5584A">
                    <w:rPr>
                      <w:rFonts w:ascii="Verdana" w:hAnsi="Verdana"/>
                      <w:sz w:val="20"/>
                      <w:szCs w:val="20"/>
                    </w:rPr>
                    <w:t xml:space="preserve">иллионов </w:t>
                  </w:r>
                  <w:r w:rsidR="00365398">
                    <w:rPr>
                      <w:rFonts w:ascii="Verdana" w:hAnsi="Verdana"/>
                      <w:sz w:val="20"/>
                      <w:szCs w:val="20"/>
                    </w:rPr>
                    <w:t xml:space="preserve">сто тридцать девять тысяч </w:t>
                  </w:r>
                  <w:r w:rsidR="00365398" w:rsidRPr="00C5584A">
                    <w:rPr>
                      <w:rFonts w:ascii="Verdana" w:hAnsi="Verdana"/>
                      <w:sz w:val="20"/>
                      <w:szCs w:val="20"/>
                    </w:rPr>
                    <w:t>рублей)</w:t>
                  </w:r>
                  <w:r w:rsidR="00365398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bookmarkStart w:id="0" w:name="_GoBack"/>
                  <w:bookmarkEnd w:id="0"/>
                </w:p>
                <w:p w:rsidR="00DD2C68" w:rsidRPr="00C35F23" w:rsidRDefault="00DD2C6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7.</w:t>
                  </w:r>
                  <w:r w:rsidR="001C2DD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C2DDF">
                    <w:rPr>
                      <w:rFonts w:ascii="Verdana" w:hAnsi="Verdana"/>
                      <w:b/>
                      <w:sz w:val="20"/>
                      <w:szCs w:val="20"/>
                    </w:rPr>
                    <w:t>Цель проекта строительства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:   строительство </w:t>
                  </w:r>
                  <w:r w:rsidR="00717C44" w:rsidRPr="00C35F23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A61090" w:rsidRPr="00C35F23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="00717C44" w:rsidRPr="00C35F23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ти этажного,</w:t>
                  </w:r>
                  <w:r w:rsidR="00A61090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включая подвал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>3-х</w:t>
                  </w:r>
                  <w:r w:rsidR="00717C4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секционного </w:t>
                  </w:r>
                  <w:r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многоквартирного жилого дома  (корпус 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216EC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с пристроенным к корпусу 2 детским дошкольным учреждением </w:t>
                  </w:r>
                  <w:r w:rsidR="001D59F1" w:rsidRPr="00C35F23">
                    <w:rPr>
                      <w:rFonts w:ascii="Verdana" w:hAnsi="Verdana"/>
                      <w:sz w:val="20"/>
                      <w:szCs w:val="20"/>
                    </w:rPr>
                    <w:t>(ДДУ)</w:t>
                  </w:r>
                  <w:r w:rsidR="00BE53D3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16EC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на 150 мест (корпус 10) 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и 13-ти этажного, включая подвал 3-х секционного </w:t>
                  </w:r>
                  <w:r w:rsidR="0018090A"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многоквартирного жилого дома  (корпус 4) с  двумя </w:t>
                  </w:r>
                  <w:r w:rsidR="00027321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5-ти этажными </w:t>
                  </w:r>
                  <w:r w:rsidR="00FA7F35">
                    <w:rPr>
                      <w:rFonts w:ascii="Verdana" w:hAnsi="Verdana"/>
                      <w:sz w:val="20"/>
                      <w:szCs w:val="20"/>
                    </w:rPr>
                    <w:t>надзе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мными закрытыми автостоянками (корпус 6-</w:t>
                  </w:r>
                  <w:r w:rsidR="00027321" w:rsidRPr="00C35F23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, корпус 6-</w:t>
                  </w:r>
                  <w:r w:rsidR="00027321" w:rsidRPr="00C35F23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  <w:r w:rsidR="0018090A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на 213 автомобилей каждая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="00027321" w:rsidRPr="00C35F23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этап строительства по</w:t>
                  </w:r>
                  <w:proofErr w:type="gramEnd"/>
                  <w:r w:rsidR="00C87AF8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адресу:</w:t>
                  </w:r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Ленинградская область, Всеволожский район, </w:t>
                  </w:r>
                  <w:proofErr w:type="spellStart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C87A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квартал 1, строительная площадка №17.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(далее - Объект).</w:t>
                  </w:r>
                  <w:r w:rsidRPr="00C35F23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</w:p>
                <w:p w:rsidR="00DD2C68" w:rsidRPr="000F232A" w:rsidRDefault="00DD2C68" w:rsidP="00802997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</w:pPr>
                  <w:r w:rsidRPr="00C35F23"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  <w:t xml:space="preserve">8. </w:t>
                  </w:r>
                  <w:r w:rsidRPr="001C2DDF">
                    <w:rPr>
                      <w:rStyle w:val="a4"/>
                      <w:color w:val="auto"/>
                      <w:sz w:val="20"/>
                      <w:szCs w:val="20"/>
                    </w:rPr>
                    <w:t>Этапы строительства объекта</w:t>
                  </w:r>
                  <w:r w:rsidRPr="00C35F23"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  <w:t>:</w:t>
                  </w:r>
                  <w:r w:rsidR="0093433E" w:rsidRPr="00C35F23"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="0093433E" w:rsidRPr="000F232A">
                    <w:rPr>
                      <w:rStyle w:val="a4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016CC9" w:rsidRPr="008869E8" w:rsidRDefault="00DD2C68" w:rsidP="0080299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36DF5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I</w:t>
                  </w:r>
                  <w:r w:rsidR="0011684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квартал 201</w:t>
                  </w:r>
                  <w:r w:rsidR="00F36DF5" w:rsidRPr="00F36DF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="0011684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2A5E5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.1.2. Окончание строительства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29250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176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октябрь</w:t>
                  </w:r>
                  <w:r w:rsidR="00D72628" w:rsidRPr="008869E8">
                    <w:rPr>
                      <w:rFonts w:ascii="Verdana" w:hAnsi="Verdana"/>
                      <w:sz w:val="20"/>
                      <w:szCs w:val="20"/>
                    </w:rPr>
                    <w:t xml:space="preserve">  201</w:t>
                  </w:r>
                  <w:r w:rsidR="00F36DF5" w:rsidRPr="00041538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  <w:r w:rsidR="00D72628" w:rsidRPr="008869E8">
                    <w:rPr>
                      <w:rFonts w:ascii="Verdana" w:hAnsi="Verdana"/>
                      <w:sz w:val="20"/>
                      <w:szCs w:val="20"/>
                    </w:rPr>
                    <w:t xml:space="preserve"> года</w:t>
                  </w:r>
                  <w:r w:rsidR="00016CC9" w:rsidRPr="008869E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810BCA" w:rsidRPr="00C35F23" w:rsidRDefault="00DD2C6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государственной экспертизы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выданное г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осударственн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автономн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учреждение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</w:t>
                  </w:r>
                  <w:r w:rsidR="006A65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«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Управление государственной экспертизы </w:t>
                  </w:r>
                  <w:r w:rsidR="00810BC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енинградской области</w:t>
                  </w:r>
                  <w:r w:rsidR="006A65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 рег.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30A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№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-1-1-00</w:t>
                  </w:r>
                  <w:r w:rsidR="00CF475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-1</w:t>
                  </w:r>
                  <w:r w:rsidR="0084403B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CF475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22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84403B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CF475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="0084403B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года.</w:t>
                  </w:r>
                </w:p>
                <w:p w:rsidR="00016CC9" w:rsidRPr="00C35F23" w:rsidRDefault="00630AA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Разрешение на строительство №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val="en-US" w:eastAsia="ru-RU"/>
                    </w:rPr>
                    <w:t>RU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4750430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="00DA04B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53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/2015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28 </w:t>
                  </w:r>
                  <w:r w:rsidR="00DA04B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апреля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2015 </w:t>
                  </w:r>
                  <w:r w:rsidR="0011684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года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</w:t>
                  </w:r>
                  <w:r w:rsidR="00447E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Комитетом государственного строительного надзора и государственной  экспертизы </w:t>
                  </w:r>
                  <w:r w:rsidR="00810BC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Ленинградской области</w:t>
                  </w:r>
                  <w:r w:rsidR="00A93DD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Срок действия разрешения - </w:t>
                  </w:r>
                  <w:r w:rsidR="00030AA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28 </w:t>
                  </w:r>
                  <w:r w:rsidR="00DA04B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апреля</w:t>
                  </w:r>
                  <w:r w:rsidR="00EE346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10BC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40654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6A65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Pr="000F232A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принадлежит застройщику </w:t>
                  </w:r>
                  <w:r w:rsidR="00630A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основании Договора купли-продажи </w:t>
                  </w:r>
                  <w:r w:rsidR="0061737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земельного участка 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09.09.</w:t>
                  </w:r>
                  <w:r w:rsidR="0061737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201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что подтверждается Свидетельством о государственной регистрации права от 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0.20</w:t>
                  </w:r>
                  <w:r w:rsidR="0061737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</w:t>
                  </w:r>
                  <w:r w:rsidR="0061737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-А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</w:t>
                  </w:r>
                  <w:r w:rsidR="00413CE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№ 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865901</w:t>
                  </w:r>
                  <w:r w:rsidR="008350E2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на земельный участок, расположенный по адресу:</w:t>
                  </w:r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Ленинградская область. Всеволожский район, </w:t>
                  </w:r>
                  <w:proofErr w:type="spellStart"/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</w:t>
                  </w:r>
                  <w:r w:rsidR="008350E2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, кадастровый номер земельного участка 47:07:0719001:6, категория земель: земли населенных пунктов, разрешенное использование: для размещения </w:t>
                  </w:r>
                  <w:proofErr w:type="spellStart"/>
                  <w:r w:rsidR="008350E2" w:rsidRPr="00C35F23">
                    <w:rPr>
                      <w:rFonts w:ascii="Verdana" w:hAnsi="Verdana"/>
                      <w:sz w:val="20"/>
                      <w:szCs w:val="20"/>
                    </w:rPr>
                    <w:t>среднеэтажных</w:t>
                  </w:r>
                  <w:proofErr w:type="spellEnd"/>
                  <w:r w:rsidR="008350E2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жилых</w:t>
                  </w:r>
                  <w:r w:rsidR="00304F8B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домов</w:t>
                  </w:r>
                  <w:r w:rsidR="008350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 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D2C68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2.Собственник земельного участка: Общество с ограниченной ответственностью «Норманн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-Запад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C35F23" w:rsidRDefault="00DD2C6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72 800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19001</w:t>
                  </w:r>
                  <w:r w:rsidR="0065064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F74C9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расположен по адресу: Ленинградская область. Всеволожский район, </w:t>
                  </w:r>
                  <w:proofErr w:type="spellStart"/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8658A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</w:t>
                  </w:r>
                  <w:r w:rsidR="00C652B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618D9" w:rsidRDefault="00C652BC" w:rsidP="003618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Участок ограничен</w:t>
                  </w:r>
                  <w:r w:rsidR="009B021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9B021F" w:rsidRPr="00C35F23" w:rsidRDefault="009B021F" w:rsidP="003618D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 севера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проектируемая улица  и далее существующая застройка индивидуальными жилыми домами д</w:t>
                  </w:r>
                  <w:proofErr w:type="gramStart"/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.Ю</w:t>
                  </w:r>
                  <w:proofErr w:type="gramEnd"/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кки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2121ED" w:rsidRPr="00C35F23" w:rsidRDefault="002121ED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 востока – территория перспективной застройки многоквартирными жилыми домами (квартал №4);</w:t>
                  </w:r>
                </w:p>
                <w:p w:rsidR="00C652BC" w:rsidRPr="00C35F23" w:rsidRDefault="00C652BC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с юга </w:t>
                  </w:r>
                  <w:r w:rsidR="009B021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проектируемая внутр</w:t>
                  </w:r>
                  <w:r w:rsidR="00C866E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квартальная улица и</w:t>
                  </w:r>
                  <w:r w:rsidR="00216EC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далее</w:t>
                  </w:r>
                  <w:r w:rsidR="00216EC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территория перспективной застройки зданиями делового, общественного и коммерческого назначения (кварталы №7, №8)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2121ED" w:rsidRDefault="00C652BC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</w:t>
                  </w:r>
                  <w:r w:rsidR="00FE38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запада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9B021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территори</w:t>
                  </w:r>
                  <w:r w:rsidR="002121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я для размещения общеобразовательного учреждения.</w:t>
                  </w:r>
                </w:p>
                <w:p w:rsidR="00BF50FC" w:rsidRPr="00C35F23" w:rsidRDefault="00BF50FC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C35F23" w:rsidRDefault="00016CC9" w:rsidP="00802997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25661F" w:rsidRPr="00C35F23" w:rsidRDefault="00F621A4" w:rsidP="00802997">
                  <w:pPr>
                    <w:widowControl w:val="0"/>
                    <w:spacing w:after="0"/>
                    <w:ind w:firstLine="42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В настоящее время участок свободен от строений</w:t>
                  </w:r>
                  <w:r w:rsidR="00216EC4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и инженерных сетей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, неблагоустроен. Проектом предусмотрена  площадка для 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игр детей дошкольного и младшего возраста, две площадки д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ля 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занятий физкультурой, 2 площадки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для мусоросборников,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площадка под дизель-генератор, две гостевые парковки на 6 </w:t>
                  </w:r>
                  <w:proofErr w:type="spellStart"/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>машиномест</w:t>
                  </w:r>
                  <w:proofErr w:type="spellEnd"/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каждая.</w:t>
                  </w:r>
                </w:p>
                <w:p w:rsidR="0025661F" w:rsidRPr="00C35F23" w:rsidRDefault="0025661F" w:rsidP="00802997">
                  <w:pPr>
                    <w:widowControl w:val="0"/>
                    <w:spacing w:after="0"/>
                    <w:ind w:firstLine="42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На огороженной территории ДДУ расположены: восемь игровых площадок с навесами, спортивная площадка, хозяйственная площадка с выделением места для сушки постельных принадлежностей и чистки ковровых изделий. Игровые площадки запроектированы с набивным покрытием, спортивная площадка с травяным покрытием. Хозяйственная площадка предусмотрена с мощением из тротуарной плитки. </w:t>
                  </w:r>
                </w:p>
                <w:p w:rsidR="0025661F" w:rsidRPr="00C35F23" w:rsidRDefault="0025661F" w:rsidP="00802997">
                  <w:pPr>
                    <w:widowControl w:val="0"/>
                    <w:spacing w:after="0"/>
                    <w:ind w:firstLine="42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На территорию 2-го этапа запроектировано 4 въезда.</w:t>
                  </w:r>
                </w:p>
                <w:p w:rsidR="00F621A4" w:rsidRPr="00C35F23" w:rsidRDefault="00F621A4" w:rsidP="00802997">
                  <w:pPr>
                    <w:spacing w:after="0"/>
                    <w:ind w:firstLine="426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Благоустройством территории предусмотрено: строительство проездов и автостоянок с асфальтобетонным покрытием, пешеходные тротуары с плиточным покрытием, устройство площадок и дорожек с щебеночно-набивным покрытием, озеленение территории путем устройства газонов, посадкой деревьев и кустарников, установкой малых архитектурных форм на площадке для отдыха взрослого населения и площадке для игр детей дошкольного и младшего школьного возраста.</w:t>
                  </w:r>
                  <w:proofErr w:type="gramEnd"/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Предусмотрено 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декоративное 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ограждение </w:t>
                  </w:r>
                  <w:r w:rsidR="0025661F" w:rsidRPr="00C35F23">
                    <w:rPr>
                      <w:rFonts w:ascii="Verdana" w:hAnsi="Verdana"/>
                      <w:sz w:val="20"/>
                      <w:szCs w:val="20"/>
                    </w:rPr>
                    <w:t>газонов.</w:t>
                  </w:r>
                </w:p>
                <w:p w:rsidR="0025661F" w:rsidRPr="00C35F23" w:rsidRDefault="0025661F" w:rsidP="00802997">
                  <w:pPr>
                    <w:spacing w:after="0"/>
                    <w:ind w:firstLine="426"/>
                    <w:rPr>
                      <w:rFonts w:ascii="Verdana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Предусмотрено ограждение территории из легких металлоконструкций (длина </w:t>
                  </w:r>
                  <w:r w:rsidR="00146717" w:rsidRPr="00C35F23">
                    <w:rPr>
                      <w:rFonts w:ascii="Verdana" w:hAnsi="Verdana"/>
                      <w:sz w:val="20"/>
                      <w:szCs w:val="20"/>
                    </w:rPr>
                    <w:t>82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м.п.) со шлагбаумами и калитками.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C35F23" w:rsidRDefault="0099237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Ленинградская область, Всеволожский район, </w:t>
                  </w:r>
                  <w:proofErr w:type="spellStart"/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Бугровское</w:t>
                  </w:r>
                  <w:proofErr w:type="spellEnd"/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Порошкино</w:t>
                  </w:r>
                  <w:proofErr w:type="spellEnd"/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квартал 1, строительная площадка №17.</w:t>
                  </w:r>
                </w:p>
                <w:p w:rsidR="001C2DDF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4614A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ие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4614A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Парнас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объекта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67EC2" w:rsidRPr="00C35F23" w:rsidRDefault="00067EC2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Корпус </w:t>
                  </w:r>
                  <w:r w:rsidR="00BA68D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Общая площадь </w:t>
                  </w:r>
                  <w:r w:rsidR="00272D3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жилого дома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00F3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20031,5</w:t>
                  </w:r>
                  <w:r w:rsidR="00272D3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AE305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 w:rsidR="00864A7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00F3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3306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строительный объем всего-</w:t>
                  </w:r>
                  <w:r w:rsidR="00A610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65432,3</w:t>
                  </w:r>
                  <w:r w:rsidR="00A610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3306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куб.м., в том числе подземной части –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4485,8</w:t>
                  </w:r>
                  <w:r w:rsidR="00C3306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куб.м.; </w:t>
                  </w:r>
                  <w:r w:rsidR="00AE305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600F3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бщая площадь квартир –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15154,1</w:t>
                  </w:r>
                  <w:r w:rsidR="00957D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637E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57D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бщее количество квартир </w:t>
                  </w:r>
                  <w:r w:rsidR="00067EC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515</w:t>
                  </w:r>
                  <w:r w:rsidR="00067EC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шт., в том числе: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однокомнатные </w:t>
                  </w:r>
                  <w:r w:rsidR="0048231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515</w:t>
                  </w:r>
                  <w:r w:rsidR="00B637E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8231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шт., в том числе </w:t>
                  </w:r>
                  <w:r w:rsidR="00A56F1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квартиры-</w:t>
                  </w:r>
                  <w:r w:rsidR="0048231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студии - </w:t>
                  </w:r>
                  <w:r w:rsidR="008913F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359</w:t>
                  </w:r>
                  <w:r w:rsidR="00E4631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 </w:t>
                  </w:r>
                </w:p>
                <w:p w:rsidR="00E622DD" w:rsidRPr="00C35F23" w:rsidRDefault="00E622DD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A56F13" w:rsidRPr="00C35F23" w:rsidRDefault="00A56F13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Квартиры-студии от 22,</w:t>
                  </w:r>
                  <w:r w:rsidR="00E9268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7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 до 32,8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C1595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(с учетом балконов/лоджий);</w:t>
                  </w:r>
                </w:p>
                <w:p w:rsidR="00E622DD" w:rsidRPr="00C35F23" w:rsidRDefault="00E622DD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1-комнатные от </w:t>
                  </w:r>
                  <w:r w:rsidR="00A56F1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5231F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="00A56F1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5231F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AB2F6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 м. до </w:t>
                  </w:r>
                  <w:r w:rsidR="00A56F1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41,8</w:t>
                  </w:r>
                  <w:r w:rsidR="00AB2F6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 м. (с учетом балконов/лоджий); </w:t>
                  </w:r>
                </w:p>
                <w:p w:rsidR="004B34AD" w:rsidRPr="00C35F23" w:rsidRDefault="0079218D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CB14E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техническом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подвале </w:t>
                  </w:r>
                  <w:r w:rsidR="003D353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секций 1,2 </w:t>
                  </w:r>
                  <w:r w:rsidR="008D337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расположены: </w:t>
                  </w:r>
                  <w:r w:rsidR="003D353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технического подвала,</w:t>
                  </w:r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81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</w:t>
                  </w:r>
                  <w:r w:rsidR="003D353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8D243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водомерный узел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 пожаротушения  (31,7 кв.м), ГРЩ (14,3 кв.м),    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коридор (142,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помещение телекоммуникационного оборудования (1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кв.м).</w:t>
                  </w:r>
                </w:p>
                <w:p w:rsidR="00276E08" w:rsidRPr="00C35F23" w:rsidRDefault="00276E0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техническом подвале секций 3  расположены: помещение технического подвала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27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уборочного инвентаря (5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 кв.м), ГРЩ (14,3 кв.м),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коридор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75,0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BE53D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телекоммуникационного оборудования (4,3 кв.м).</w:t>
                  </w:r>
                </w:p>
                <w:p w:rsidR="005F4760" w:rsidRPr="00C35F23" w:rsidRDefault="004B34AD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</w:t>
                  </w:r>
                  <w:r w:rsidR="008F3F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1-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</w:t>
                  </w:r>
                  <w:r w:rsidR="008F3F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 по 12 этаж </w:t>
                  </w:r>
                  <w:r w:rsidR="008D337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F476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секций 1,2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,3</w:t>
                  </w:r>
                  <w:r w:rsidR="005F476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F14D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жилые квартиры.</w:t>
                  </w:r>
                  <w:r w:rsidR="008F3F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6750C" w:rsidRPr="00C35F23" w:rsidRDefault="00057770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крыше секции 1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,2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расположены: машинное помещение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40,0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лестничная клетка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34,2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тамбур (9,4 кв.м).</w:t>
                  </w:r>
                </w:p>
                <w:p w:rsidR="0086750C" w:rsidRPr="00C35F23" w:rsidRDefault="0086750C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крыше секции 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расположены: крышная котельная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100,3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машинное помещение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20,0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лестничная клетка (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17,1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4B34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тамбур (4,7 кв.м)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4: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Общая площадь жилого дома – 20030,7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 строительный объем всего- 65432,3 куб.м., в том числе подземной части – 4485,8 куб.м.; общая площадь квартир – 15153,3 кв.м;  общее количество квартир – 515 шт., в том числе: 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однокомнатные –515 шт., в том числе квартиры-студии - 359 шт. 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Квартиры-студии от 22,</w:t>
                  </w:r>
                  <w:r w:rsidR="00E9268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 до 32,8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1C2DD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(с учетом балконов/лоджий);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1-комнатные от 33,4 кв. м. до 41,8 кв. м. (с учетом балконов/лоджий); </w:t>
                  </w:r>
                </w:p>
                <w:p w:rsidR="0067561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техническом подвале секций 1,2  расположены:</w:t>
                  </w:r>
                  <w:r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технического подвала (81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 водомерный узел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насосная пожаротушения  (31,7 кв.м), ГРЩ (14,3 кв.м),    коридор (142,4 кв.м), помещение телекоммуникационного оборудования (1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</w:t>
                  </w:r>
                  <w:r w:rsidR="0067561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кв.м).</w:t>
                  </w:r>
                </w:p>
                <w:p w:rsidR="00675614" w:rsidRPr="00C35F23" w:rsidRDefault="0067561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техническом подвале секций 3  расположены: помещение технического подвала (4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помещение уборочного инвентаря (5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 кв.м), ГРЩ (14,3 кв.м),  коридор (75,0 кв.м)</w:t>
                  </w:r>
                  <w:r w:rsidR="006917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помещение телекоммуникационного оборудования (4,3 в.м)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675614" w:rsidRPr="00C35F23" w:rsidRDefault="0067561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1-го этажа по 12 этаж  секций 1,2,3 расположены жилые квартиры. </w:t>
                  </w:r>
                </w:p>
                <w:p w:rsidR="00675614" w:rsidRPr="00C35F23" w:rsidRDefault="0067561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крыше секции 1,2  расположены: крышная котельная (100,3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машинное помещение (40,0 кв.м), лестничная клетка (34,2 кв.м), тамбур (9,4 кв.м).</w:t>
                  </w:r>
                </w:p>
                <w:p w:rsidR="00675614" w:rsidRPr="00C35F23" w:rsidRDefault="0067561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крыше секции 3  расположены: машинное помещение (20,0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), лестничная клетка (17,1 кв.м), тамбур (4,7 кв.м).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10 ДДУ:</w:t>
                  </w:r>
                </w:p>
                <w:p w:rsidR="00436CD4" w:rsidRPr="00C35F23" w:rsidRDefault="00436CD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Общая площадь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здания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4122,56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 строительный объем всего-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16427,7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куб.м., в том числе подземной части –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3819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куб.м.;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полезная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площадь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здания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3811,04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вместимость (мест\групп)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150/8</w:t>
                  </w:r>
                  <w:r w:rsidR="008E05C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количество этажей- 2,3,4</w:t>
                  </w:r>
                  <w:r w:rsidR="0054653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 т.ч. подземны</w:t>
                  </w:r>
                  <w:r w:rsidR="002656FE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х – 1.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C5106" w:rsidRPr="00C35F23" w:rsidRDefault="009C5106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Корпус 6-</w:t>
                  </w:r>
                  <w:r w:rsidR="00D1130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2D4736" w:rsidRPr="00C35F23" w:rsidRDefault="009C5106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Общая площадь здания – 6999,6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  <w:r w:rsidR="002D47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площадь застройки здания – 14</w:t>
                  </w:r>
                  <w:r w:rsidR="000117B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="002D47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17B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="002D47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кв.м,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строительный объем всего- </w:t>
                  </w:r>
                  <w:r w:rsidR="00E540E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21474,1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куб.м.,  общее количество </w:t>
                  </w:r>
                  <w:proofErr w:type="spellStart"/>
                  <w:r w:rsidR="00E540E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 </w:t>
                  </w:r>
                  <w:r w:rsidR="00E540E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676AF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</w:t>
                  </w:r>
                  <w:r w:rsidR="002D47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5 этажей.</w:t>
                  </w:r>
                </w:p>
                <w:p w:rsidR="002D4736" w:rsidRPr="00C35F23" w:rsidRDefault="002D4736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 Корпус 6-</w:t>
                  </w:r>
                  <w:r w:rsidR="00676AF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9C5106" w:rsidRPr="00C35F23" w:rsidRDefault="002D4736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Общая площадь здания – 6999,6 кв</w:t>
                  </w:r>
                  <w:proofErr w:type="gram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 площадь застройки здания – 14</w:t>
                  </w:r>
                  <w:r w:rsidR="000117B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117B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кв.м, строительный объем всего- 21474,1 куб.м., общее количество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– 21</w:t>
                  </w:r>
                  <w:r w:rsidR="00676AF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шт., 5 этажей.</w:t>
                  </w:r>
                </w:p>
                <w:p w:rsidR="0040418F" w:rsidRPr="00C35F23" w:rsidRDefault="0040418F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Итого объектов участия в долевом строительстве, включая квартиры и встроенные помещения,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машиноместа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– </w:t>
                  </w:r>
                  <w:r w:rsidR="00676AF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1456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1B491B" w:rsidRPr="00C35F23" w:rsidRDefault="00CD1145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30AA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B4AE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детское дошкольное учреждение</w:t>
                  </w:r>
                  <w:r w:rsidR="00CF36A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CF36A7"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35F23" w:rsidRDefault="002A5E5E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8C5EF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.2. Вестибюли, лифтовые холлы, переход</w:t>
                  </w:r>
                  <w:r w:rsidR="002503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ные лоджии и балконы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 подвал; </w:t>
                  </w:r>
                </w:p>
                <w:p w:rsidR="00026616" w:rsidRPr="00C35F23" w:rsidRDefault="00016CC9" w:rsidP="00802997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й</w:t>
                  </w:r>
                  <w:r w:rsidR="004D09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уз</w:t>
                  </w:r>
                  <w:r w:rsidR="00A467D5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F499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венткамеры</w:t>
                  </w:r>
                  <w:proofErr w:type="spellEnd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лифтовые шахты, машинные помещения лифтов, коммуникационные шахты и коммуникационные коридоры, мусороприемн</w:t>
                  </w:r>
                  <w:r w:rsidR="004D09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</w:t>
                  </w:r>
                  <w:r w:rsidR="004D09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пр.;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водоснабжения и канализ</w:t>
                  </w:r>
                  <w:r w:rsidR="00317F8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ации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электроосвещение, сети связи и телекоммуникаций, лифты, насосн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систем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дым</w:t>
                  </w:r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оудаления</w:t>
                  </w:r>
                  <w:proofErr w:type="spellEnd"/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мусоропровод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="009E49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помещ</w:t>
                  </w:r>
                  <w:r w:rsidR="00B2495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ение промывки, прочистки и  дези</w:t>
                  </w:r>
                  <w:r w:rsidR="009E49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нфекции мусоропровода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крышные котельные, машинное помещение</w:t>
                  </w:r>
                  <w:r w:rsidR="00584E1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пр.;</w:t>
                  </w:r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7D3E7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7D3E7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8630A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7D3E7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2661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6750C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</w:t>
                  </w:r>
                  <w:r w:rsidR="002503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ладовые уборочного инвентаря, </w:t>
                  </w:r>
                  <w:proofErr w:type="spellStart"/>
                  <w:r w:rsidR="00DA65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</w:t>
                  </w:r>
                  <w:r w:rsidR="000C20B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proofErr w:type="spellEnd"/>
                  <w:r w:rsidR="00DA65A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1C2DDF" w:rsidRDefault="00016CC9" w:rsidP="00802997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  <w:r w:rsidR="003618D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октябрь</w:t>
                  </w:r>
                  <w:r w:rsidR="0029250F" w:rsidRPr="008869E8">
                    <w:rPr>
                      <w:rFonts w:ascii="Verdana" w:hAnsi="Verdana"/>
                      <w:sz w:val="20"/>
                      <w:szCs w:val="20"/>
                    </w:rPr>
                    <w:t xml:space="preserve">  201</w:t>
                  </w:r>
                  <w:r w:rsidR="00041538" w:rsidRPr="00041538">
                    <w:rPr>
                      <w:rFonts w:ascii="Verdana" w:hAnsi="Verdana"/>
                      <w:sz w:val="20"/>
                      <w:szCs w:val="20"/>
                    </w:rPr>
                    <w:t xml:space="preserve">9 </w:t>
                  </w:r>
                  <w:r w:rsidR="0029250F" w:rsidRPr="00C35F23">
                    <w:rPr>
                      <w:rFonts w:ascii="Verdana" w:hAnsi="Verdana"/>
                      <w:sz w:val="20"/>
                      <w:szCs w:val="20"/>
                    </w:rPr>
                    <w:t>года</w:t>
                  </w:r>
                  <w:r w:rsidR="0029250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C35F23" w:rsidRDefault="00627D4A" w:rsidP="00802997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9A02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</w:t>
                  </w:r>
                  <w:r w:rsidR="003F2248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7D4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ООО &lt;П</w:t>
                  </w:r>
                  <w:r w:rsidR="00ED542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КБ Спецпроект</w:t>
                  </w:r>
                  <w:r w:rsidR="007D46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D4653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плуатации многоквартирного дома;</w:t>
                  </w:r>
                </w:p>
                <w:p w:rsidR="00C71FC7" w:rsidRPr="00C35F23" w:rsidRDefault="003B1DF7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Орган, уполномоченный на выдачу разрешения на ввод объекта в эксплуатацию,  - </w:t>
                  </w:r>
                  <w:r w:rsidR="00C71FC7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Комитет государственного строительного надзора и государственной  экспертизы Ленинградской области.</w:t>
                  </w:r>
                </w:p>
                <w:p w:rsidR="00016CC9" w:rsidRPr="00C35F23" w:rsidRDefault="00627D4A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Возможные финансовые и прочие риски при осуществлении проекта строительства:</w:t>
                  </w:r>
                  <w:r w:rsidR="00016CC9"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C35F23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br/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C35F23" w:rsidRDefault="00627D4A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Риск гражданской ответственности за причинение вреда жизни, здоровью и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имуществу третьих лиц при осуществлении строительства; </w:t>
                  </w:r>
                </w:p>
                <w:p w:rsidR="00016CC9" w:rsidRPr="00C35F23" w:rsidRDefault="00627D4A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2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Планируемая стоимость строительства </w:t>
                  </w:r>
                  <w:r w:rsidR="002A5E5E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жилых домов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D528E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1 847 897 000,23 рублей.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  <w:r w:rsidR="00216EC4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нет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F45FF4" w:rsidRPr="00C35F23" w:rsidRDefault="00F45FF4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24.1.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собственности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&lt;О</w:t>
                  </w:r>
                  <w:proofErr w:type="gramEnd"/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</w:t>
                  </w:r>
                </w:p>
                <w:p w:rsidR="00021753" w:rsidRDefault="00021753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SimSun" w:hAnsi="Verdana"/>
                      <w:sz w:val="20"/>
                      <w:szCs w:val="20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24.2. С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  <w:r w:rsidRPr="00C35F2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Заключен договор генерального страхования  гражданской ответственности застройщика за неисполнение или ненадлежащее исполнение обязательств по передаче объекта долевого строительства  участнику долевого строительства по договору  участия в долевом </w:t>
                  </w:r>
                  <w:r w:rsidRPr="007A0877">
                    <w:rPr>
                      <w:rFonts w:ascii="Verdana" w:hAnsi="Verdana"/>
                      <w:sz w:val="20"/>
                      <w:szCs w:val="20"/>
                    </w:rPr>
                    <w:t xml:space="preserve">строительстве   №  </w:t>
                  </w:r>
                  <w:r w:rsidR="007A0877" w:rsidRPr="007A0877">
                    <w:rPr>
                      <w:rFonts w:ascii="Verdana" w:hAnsi="Verdana"/>
                      <w:sz w:val="20"/>
                      <w:szCs w:val="20"/>
                    </w:rPr>
                    <w:t>ГОЗ-29-1306/15</w:t>
                  </w:r>
                  <w:r w:rsidR="007A0877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7A0877">
                    <w:rPr>
                      <w:rFonts w:ascii="Verdana" w:hAnsi="Verdana"/>
                      <w:sz w:val="20"/>
                      <w:szCs w:val="20"/>
                    </w:rPr>
                    <w:t xml:space="preserve">от </w:t>
                  </w:r>
                  <w:r w:rsidR="007A0877" w:rsidRPr="007A0877">
                    <w:rPr>
                      <w:rFonts w:ascii="Verdana" w:hAnsi="Verdana"/>
                      <w:sz w:val="20"/>
                      <w:szCs w:val="20"/>
                    </w:rPr>
                    <w:t>09.12.</w:t>
                  </w:r>
                  <w:r w:rsidRPr="007A0877">
                    <w:rPr>
                      <w:rFonts w:ascii="Verdana" w:hAnsi="Verdana"/>
                      <w:sz w:val="20"/>
                      <w:szCs w:val="20"/>
                    </w:rPr>
                    <w:t>2015г.</w:t>
                  </w:r>
                  <w:r w:rsidRPr="00C35F23">
                    <w:rPr>
                      <w:rFonts w:ascii="Verdana" w:hAnsi="Verdana"/>
                      <w:sz w:val="20"/>
                      <w:szCs w:val="20"/>
                    </w:rPr>
                    <w:t xml:space="preserve"> с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О</w:t>
                  </w:r>
                  <w:r w:rsidR="00134754">
                    <w:rPr>
                      <w:rFonts w:ascii="Verdana" w:eastAsia="SimSun" w:hAnsi="Verdana"/>
                      <w:sz w:val="20"/>
                      <w:szCs w:val="20"/>
                    </w:rPr>
                    <w:t>бществом с ограниченной ответственностью «</w:t>
                  </w:r>
                  <w:r w:rsidR="00B623BC">
                    <w:rPr>
                      <w:rFonts w:ascii="Verdana" w:eastAsia="SimSun" w:hAnsi="Verdana"/>
                      <w:sz w:val="20"/>
                      <w:szCs w:val="20"/>
                    </w:rPr>
                    <w:t>Страховая компания «РЕСПЕКТ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» </w:t>
                  </w:r>
                  <w:r w:rsidR="00134754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(ООО «СК «Респект»), 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ИНН 7743014574, ОГРН </w:t>
                  </w:r>
                  <w:r w:rsidRPr="00C35F23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1027739329188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>, место нахождения: 390023, Рязанская область, г.</w:t>
                  </w:r>
                  <w:r w:rsidR="00B623BC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>Рязань, ул.</w:t>
                  </w:r>
                  <w:r w:rsidR="00134754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 w:rsidRPr="00C35F23">
                    <w:rPr>
                      <w:rFonts w:ascii="Verdana" w:eastAsia="SimSun" w:hAnsi="Verdana"/>
                      <w:sz w:val="20"/>
                      <w:szCs w:val="20"/>
                    </w:rPr>
                    <w:t>Есенина, дом 29.</w:t>
                  </w:r>
                  <w:proofErr w:type="gramEnd"/>
                </w:p>
                <w:p w:rsidR="001C2DDF" w:rsidRPr="00C35F23" w:rsidRDefault="001C2DDF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Объект долевого строительства, в отношении которого заключен договор генерального страхования:</w:t>
                  </w:r>
                  <w:r>
                    <w:t xml:space="preserve"> 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>многоквартирны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е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жилы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е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дом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а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(корпус 2, корпус 4) с надземными закрытыми автостоянками (кор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пус 6-3, корпус 6-4),</w:t>
                  </w:r>
                  <w:r w:rsidR="00F467F9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пристроенным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детск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им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дошкольн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ым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учреждение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м,   </w:t>
                  </w:r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по адресу: Ленинградская область, Всеволожский район, </w:t>
                  </w:r>
                  <w:proofErr w:type="spellStart"/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>Бугровское</w:t>
                  </w:r>
                  <w:proofErr w:type="spellEnd"/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 xml:space="preserve"> сельское поселение, д. </w:t>
                  </w:r>
                  <w:proofErr w:type="spellStart"/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>Порошкино</w:t>
                  </w:r>
                  <w:proofErr w:type="spellEnd"/>
                  <w:r w:rsidRPr="001C2DDF">
                    <w:rPr>
                      <w:rFonts w:ascii="Verdana" w:eastAsia="SimSun" w:hAnsi="Verdana"/>
                      <w:sz w:val="20"/>
                      <w:szCs w:val="20"/>
                    </w:rPr>
                    <w:t>, квартал 1, строительная площадка №17</w:t>
                  </w:r>
                  <w:r>
                    <w:rPr>
                      <w:rFonts w:ascii="Verdana" w:eastAsia="SimSun" w:hAnsi="Verdana"/>
                      <w:sz w:val="20"/>
                      <w:szCs w:val="20"/>
                    </w:rPr>
                    <w:t>.</w:t>
                  </w:r>
                </w:p>
                <w:p w:rsidR="00016CC9" w:rsidRPr="00C35F23" w:rsidRDefault="00016CC9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  <w:r w:rsidR="004718B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нет</w:t>
                  </w:r>
                </w:p>
                <w:p w:rsidR="0030577B" w:rsidRPr="00C35F23" w:rsidRDefault="0030577B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C35F23" w:rsidRDefault="00B46C88" w:rsidP="008029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3C48AD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-Запад</w:t>
                  </w:r>
                  <w:r w:rsidR="00016CC9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3D56E2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</w:t>
                  </w:r>
                  <w:r w:rsidR="001068A6" w:rsidRPr="00C35F2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10BCA" w:rsidRPr="00C35F23">
              <w:trPr>
                <w:tblCellSpacing w:w="0" w:type="dxa"/>
              </w:trPr>
              <w:tc>
                <w:tcPr>
                  <w:tcW w:w="5000" w:type="pct"/>
                  <w:vAlign w:val="bottom"/>
                </w:tcPr>
                <w:p w:rsidR="00810BCA" w:rsidRPr="00C35F23" w:rsidRDefault="00810BCA" w:rsidP="00802997">
                  <w:pPr>
                    <w:pStyle w:val="a9"/>
                    <w:shd w:val="clear" w:color="auto" w:fill="FFFFFF"/>
                    <w:rPr>
                      <w:rFonts w:ascii="Verdana" w:hAnsi="Verdana"/>
                      <w:b w:val="0"/>
                    </w:rPr>
                  </w:pPr>
                </w:p>
              </w:tc>
            </w:tr>
          </w:tbl>
          <w:p w:rsidR="00016CC9" w:rsidRPr="00C35F23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Pr="00C35F23" w:rsidRDefault="003C4AE8" w:rsidP="000A4AA2">
      <w:pPr>
        <w:pStyle w:val="a3"/>
        <w:ind w:right="-1"/>
        <w:jc w:val="both"/>
        <w:rPr>
          <w:color w:val="auto"/>
        </w:rPr>
      </w:pPr>
    </w:p>
    <w:sectPr w:rsidR="003C4AE8" w:rsidRPr="00C35F23" w:rsidSect="00FD29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F4" w:rsidRDefault="004B51F4" w:rsidP="00055D0E">
      <w:pPr>
        <w:spacing w:after="0" w:line="240" w:lineRule="auto"/>
      </w:pPr>
      <w:r>
        <w:separator/>
      </w:r>
    </w:p>
  </w:endnote>
  <w:endnote w:type="continuationSeparator" w:id="0">
    <w:p w:rsidR="004B51F4" w:rsidRDefault="004B51F4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3D" w:rsidRDefault="004A3D55">
    <w:pPr>
      <w:pStyle w:val="a7"/>
      <w:jc w:val="center"/>
    </w:pPr>
    <w:r>
      <w:fldChar w:fldCharType="begin"/>
    </w:r>
    <w:r w:rsidR="0012124D">
      <w:instrText xml:space="preserve"> PAGE   \* MERGEFORMAT </w:instrText>
    </w:r>
    <w:r>
      <w:fldChar w:fldCharType="separate"/>
    </w:r>
    <w:r w:rsidR="00807611">
      <w:rPr>
        <w:noProof/>
      </w:rPr>
      <w:t>1</w:t>
    </w:r>
    <w:r>
      <w:rPr>
        <w:noProof/>
      </w:rPr>
      <w:fldChar w:fldCharType="end"/>
    </w:r>
  </w:p>
  <w:p w:rsidR="00203E3D" w:rsidRDefault="00203E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F4" w:rsidRDefault="004B51F4" w:rsidP="00055D0E">
      <w:pPr>
        <w:spacing w:after="0" w:line="240" w:lineRule="auto"/>
      </w:pPr>
      <w:r>
        <w:separator/>
      </w:r>
    </w:p>
  </w:footnote>
  <w:footnote w:type="continuationSeparator" w:id="0">
    <w:p w:rsidR="004B51F4" w:rsidRDefault="004B51F4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5E4D"/>
    <w:rsid w:val="00011338"/>
    <w:rsid w:val="000117B1"/>
    <w:rsid w:val="00016CC9"/>
    <w:rsid w:val="00016F72"/>
    <w:rsid w:val="0001738F"/>
    <w:rsid w:val="00021753"/>
    <w:rsid w:val="00021761"/>
    <w:rsid w:val="0002370E"/>
    <w:rsid w:val="00025A1A"/>
    <w:rsid w:val="00025FFB"/>
    <w:rsid w:val="00026616"/>
    <w:rsid w:val="000268CA"/>
    <w:rsid w:val="00027321"/>
    <w:rsid w:val="00030AAF"/>
    <w:rsid w:val="00041538"/>
    <w:rsid w:val="00042BE6"/>
    <w:rsid w:val="000430A7"/>
    <w:rsid w:val="000458DD"/>
    <w:rsid w:val="00050B96"/>
    <w:rsid w:val="00052551"/>
    <w:rsid w:val="00055D0E"/>
    <w:rsid w:val="00057770"/>
    <w:rsid w:val="000618A7"/>
    <w:rsid w:val="00061A2D"/>
    <w:rsid w:val="00062688"/>
    <w:rsid w:val="0006373F"/>
    <w:rsid w:val="000648BA"/>
    <w:rsid w:val="00064C19"/>
    <w:rsid w:val="00067EC2"/>
    <w:rsid w:val="000707B7"/>
    <w:rsid w:val="00073977"/>
    <w:rsid w:val="000A2406"/>
    <w:rsid w:val="000A25B9"/>
    <w:rsid w:val="000A4AA2"/>
    <w:rsid w:val="000A687A"/>
    <w:rsid w:val="000B3443"/>
    <w:rsid w:val="000B3A3B"/>
    <w:rsid w:val="000B4769"/>
    <w:rsid w:val="000C0493"/>
    <w:rsid w:val="000C20B9"/>
    <w:rsid w:val="000D0C15"/>
    <w:rsid w:val="000E7861"/>
    <w:rsid w:val="000F03E1"/>
    <w:rsid w:val="000F14DC"/>
    <w:rsid w:val="000F232A"/>
    <w:rsid w:val="000F4996"/>
    <w:rsid w:val="000F4D80"/>
    <w:rsid w:val="00104475"/>
    <w:rsid w:val="001068A6"/>
    <w:rsid w:val="00111A29"/>
    <w:rsid w:val="00114567"/>
    <w:rsid w:val="0011684F"/>
    <w:rsid w:val="0012124D"/>
    <w:rsid w:val="00123BC2"/>
    <w:rsid w:val="00124110"/>
    <w:rsid w:val="00131C1C"/>
    <w:rsid w:val="00134754"/>
    <w:rsid w:val="00137674"/>
    <w:rsid w:val="00146717"/>
    <w:rsid w:val="0015367F"/>
    <w:rsid w:val="001615C5"/>
    <w:rsid w:val="0018090A"/>
    <w:rsid w:val="0018548E"/>
    <w:rsid w:val="00186A5B"/>
    <w:rsid w:val="00186E96"/>
    <w:rsid w:val="0019413F"/>
    <w:rsid w:val="001B01F4"/>
    <w:rsid w:val="001B02C2"/>
    <w:rsid w:val="001B491B"/>
    <w:rsid w:val="001C14ED"/>
    <w:rsid w:val="001C1EBE"/>
    <w:rsid w:val="001C26BB"/>
    <w:rsid w:val="001C2DDF"/>
    <w:rsid w:val="001C4A50"/>
    <w:rsid w:val="001C6C02"/>
    <w:rsid w:val="001D59F1"/>
    <w:rsid w:val="001E0066"/>
    <w:rsid w:val="001E1C2B"/>
    <w:rsid w:val="001E6ECD"/>
    <w:rsid w:val="001F3BE9"/>
    <w:rsid w:val="001F4080"/>
    <w:rsid w:val="00203E3D"/>
    <w:rsid w:val="002121ED"/>
    <w:rsid w:val="00216EC4"/>
    <w:rsid w:val="00225042"/>
    <w:rsid w:val="00225985"/>
    <w:rsid w:val="00237F6A"/>
    <w:rsid w:val="0024007D"/>
    <w:rsid w:val="00242EE0"/>
    <w:rsid w:val="0024796F"/>
    <w:rsid w:val="002503B9"/>
    <w:rsid w:val="00253FFC"/>
    <w:rsid w:val="0025661F"/>
    <w:rsid w:val="00260BCA"/>
    <w:rsid w:val="00264AD6"/>
    <w:rsid w:val="002656FE"/>
    <w:rsid w:val="00272D3A"/>
    <w:rsid w:val="00276E08"/>
    <w:rsid w:val="00282264"/>
    <w:rsid w:val="002827AD"/>
    <w:rsid w:val="0028678B"/>
    <w:rsid w:val="0029250F"/>
    <w:rsid w:val="002A0750"/>
    <w:rsid w:val="002A3D88"/>
    <w:rsid w:val="002A444A"/>
    <w:rsid w:val="002A499D"/>
    <w:rsid w:val="002A5E5E"/>
    <w:rsid w:val="002B419E"/>
    <w:rsid w:val="002B4AE5"/>
    <w:rsid w:val="002C5820"/>
    <w:rsid w:val="002D359D"/>
    <w:rsid w:val="002D4736"/>
    <w:rsid w:val="002E1832"/>
    <w:rsid w:val="002E20F1"/>
    <w:rsid w:val="002F229D"/>
    <w:rsid w:val="002F64E9"/>
    <w:rsid w:val="002F764F"/>
    <w:rsid w:val="00304961"/>
    <w:rsid w:val="00304F8B"/>
    <w:rsid w:val="0030577B"/>
    <w:rsid w:val="0030671D"/>
    <w:rsid w:val="00317F82"/>
    <w:rsid w:val="00321423"/>
    <w:rsid w:val="00322C4E"/>
    <w:rsid w:val="00323135"/>
    <w:rsid w:val="003260EE"/>
    <w:rsid w:val="00333434"/>
    <w:rsid w:val="003372D1"/>
    <w:rsid w:val="00341C8E"/>
    <w:rsid w:val="00343E78"/>
    <w:rsid w:val="00347305"/>
    <w:rsid w:val="003476BE"/>
    <w:rsid w:val="00350B44"/>
    <w:rsid w:val="00351253"/>
    <w:rsid w:val="00355EBC"/>
    <w:rsid w:val="003618D9"/>
    <w:rsid w:val="00365398"/>
    <w:rsid w:val="003675AD"/>
    <w:rsid w:val="00374C6E"/>
    <w:rsid w:val="00377280"/>
    <w:rsid w:val="0038370C"/>
    <w:rsid w:val="0038745B"/>
    <w:rsid w:val="00392077"/>
    <w:rsid w:val="003A37B6"/>
    <w:rsid w:val="003A48B5"/>
    <w:rsid w:val="003B1DF7"/>
    <w:rsid w:val="003C2819"/>
    <w:rsid w:val="003C4731"/>
    <w:rsid w:val="003C48AD"/>
    <w:rsid w:val="003C4AE8"/>
    <w:rsid w:val="003C70EB"/>
    <w:rsid w:val="003C7A18"/>
    <w:rsid w:val="003D2DEB"/>
    <w:rsid w:val="003D3537"/>
    <w:rsid w:val="003D56E2"/>
    <w:rsid w:val="003E5D3B"/>
    <w:rsid w:val="003E72D9"/>
    <w:rsid w:val="003F02D5"/>
    <w:rsid w:val="003F0EF6"/>
    <w:rsid w:val="003F2248"/>
    <w:rsid w:val="003F7EED"/>
    <w:rsid w:val="00402D34"/>
    <w:rsid w:val="0040418F"/>
    <w:rsid w:val="004045F7"/>
    <w:rsid w:val="004062D4"/>
    <w:rsid w:val="00406545"/>
    <w:rsid w:val="00407A98"/>
    <w:rsid w:val="0041276D"/>
    <w:rsid w:val="00413CEE"/>
    <w:rsid w:val="00415843"/>
    <w:rsid w:val="00436CD4"/>
    <w:rsid w:val="0043730C"/>
    <w:rsid w:val="0044466D"/>
    <w:rsid w:val="00447E7F"/>
    <w:rsid w:val="004614A5"/>
    <w:rsid w:val="00461581"/>
    <w:rsid w:val="004659B3"/>
    <w:rsid w:val="004718B7"/>
    <w:rsid w:val="00471E94"/>
    <w:rsid w:val="0047270B"/>
    <w:rsid w:val="004731C1"/>
    <w:rsid w:val="00474E24"/>
    <w:rsid w:val="00480825"/>
    <w:rsid w:val="00482315"/>
    <w:rsid w:val="004854C9"/>
    <w:rsid w:val="00486939"/>
    <w:rsid w:val="0048768C"/>
    <w:rsid w:val="004907AA"/>
    <w:rsid w:val="00490C12"/>
    <w:rsid w:val="0049409C"/>
    <w:rsid w:val="00496470"/>
    <w:rsid w:val="00497C4D"/>
    <w:rsid w:val="004A23ED"/>
    <w:rsid w:val="004A3D55"/>
    <w:rsid w:val="004B1E90"/>
    <w:rsid w:val="004B34AD"/>
    <w:rsid w:val="004B51F4"/>
    <w:rsid w:val="004D09A8"/>
    <w:rsid w:val="004E261D"/>
    <w:rsid w:val="004E4CF6"/>
    <w:rsid w:val="004F1A7E"/>
    <w:rsid w:val="004F3B3A"/>
    <w:rsid w:val="004F518E"/>
    <w:rsid w:val="00504F02"/>
    <w:rsid w:val="005147EB"/>
    <w:rsid w:val="00515898"/>
    <w:rsid w:val="0051673C"/>
    <w:rsid w:val="00521E8E"/>
    <w:rsid w:val="005231F5"/>
    <w:rsid w:val="0052395D"/>
    <w:rsid w:val="00527274"/>
    <w:rsid w:val="005301DC"/>
    <w:rsid w:val="00534577"/>
    <w:rsid w:val="0054653A"/>
    <w:rsid w:val="00553917"/>
    <w:rsid w:val="00562CD3"/>
    <w:rsid w:val="00564A87"/>
    <w:rsid w:val="0056618D"/>
    <w:rsid w:val="00567D7E"/>
    <w:rsid w:val="005703A1"/>
    <w:rsid w:val="0057054E"/>
    <w:rsid w:val="00575C4E"/>
    <w:rsid w:val="00577CF4"/>
    <w:rsid w:val="00582895"/>
    <w:rsid w:val="00584E10"/>
    <w:rsid w:val="00586531"/>
    <w:rsid w:val="005865AA"/>
    <w:rsid w:val="00587033"/>
    <w:rsid w:val="00592836"/>
    <w:rsid w:val="005A2C75"/>
    <w:rsid w:val="005A4DD0"/>
    <w:rsid w:val="005B4DB3"/>
    <w:rsid w:val="005B6859"/>
    <w:rsid w:val="005D1F67"/>
    <w:rsid w:val="005D2CC2"/>
    <w:rsid w:val="005E1627"/>
    <w:rsid w:val="005F4760"/>
    <w:rsid w:val="005F4A34"/>
    <w:rsid w:val="005F4CFD"/>
    <w:rsid w:val="00600F3D"/>
    <w:rsid w:val="00601C9B"/>
    <w:rsid w:val="006128AD"/>
    <w:rsid w:val="00617377"/>
    <w:rsid w:val="0062402F"/>
    <w:rsid w:val="00627D4A"/>
    <w:rsid w:val="00630AA8"/>
    <w:rsid w:val="00631D23"/>
    <w:rsid w:val="00633036"/>
    <w:rsid w:val="00636933"/>
    <w:rsid w:val="0064777B"/>
    <w:rsid w:val="0065064D"/>
    <w:rsid w:val="00657783"/>
    <w:rsid w:val="00657ED4"/>
    <w:rsid w:val="00660A12"/>
    <w:rsid w:val="00675614"/>
    <w:rsid w:val="0067562E"/>
    <w:rsid w:val="00676AFD"/>
    <w:rsid w:val="00681C34"/>
    <w:rsid w:val="00682CBC"/>
    <w:rsid w:val="006835F5"/>
    <w:rsid w:val="00691748"/>
    <w:rsid w:val="00691ACB"/>
    <w:rsid w:val="00691F6B"/>
    <w:rsid w:val="0069364A"/>
    <w:rsid w:val="006A65D5"/>
    <w:rsid w:val="006B1BE1"/>
    <w:rsid w:val="006B5B19"/>
    <w:rsid w:val="006E70EA"/>
    <w:rsid w:val="006F1615"/>
    <w:rsid w:val="006F2C7E"/>
    <w:rsid w:val="00701026"/>
    <w:rsid w:val="00702F1F"/>
    <w:rsid w:val="00703739"/>
    <w:rsid w:val="00703FAB"/>
    <w:rsid w:val="00705AE2"/>
    <w:rsid w:val="00705FC0"/>
    <w:rsid w:val="00707342"/>
    <w:rsid w:val="00715462"/>
    <w:rsid w:val="00717C44"/>
    <w:rsid w:val="00721131"/>
    <w:rsid w:val="007254F2"/>
    <w:rsid w:val="007262E7"/>
    <w:rsid w:val="007306FC"/>
    <w:rsid w:val="00730CA4"/>
    <w:rsid w:val="00731770"/>
    <w:rsid w:val="00732E61"/>
    <w:rsid w:val="0073386C"/>
    <w:rsid w:val="00741560"/>
    <w:rsid w:val="007432D1"/>
    <w:rsid w:val="00762289"/>
    <w:rsid w:val="00762D2B"/>
    <w:rsid w:val="007809BD"/>
    <w:rsid w:val="00781C74"/>
    <w:rsid w:val="00785EDD"/>
    <w:rsid w:val="00787F53"/>
    <w:rsid w:val="00790B62"/>
    <w:rsid w:val="00791CCA"/>
    <w:rsid w:val="0079218D"/>
    <w:rsid w:val="007A0877"/>
    <w:rsid w:val="007A2C10"/>
    <w:rsid w:val="007B122B"/>
    <w:rsid w:val="007B2BB6"/>
    <w:rsid w:val="007B52B9"/>
    <w:rsid w:val="007B7A02"/>
    <w:rsid w:val="007C2201"/>
    <w:rsid w:val="007D196D"/>
    <w:rsid w:val="007D2C41"/>
    <w:rsid w:val="007D3495"/>
    <w:rsid w:val="007D3E76"/>
    <w:rsid w:val="007D4653"/>
    <w:rsid w:val="007D58B6"/>
    <w:rsid w:val="007E2C1E"/>
    <w:rsid w:val="007E3134"/>
    <w:rsid w:val="007E346F"/>
    <w:rsid w:val="007E7A9A"/>
    <w:rsid w:val="007F4677"/>
    <w:rsid w:val="008007B2"/>
    <w:rsid w:val="0080197E"/>
    <w:rsid w:val="00802997"/>
    <w:rsid w:val="00802C86"/>
    <w:rsid w:val="0080644C"/>
    <w:rsid w:val="00807611"/>
    <w:rsid w:val="00810BCA"/>
    <w:rsid w:val="008178B4"/>
    <w:rsid w:val="00822679"/>
    <w:rsid w:val="00834C55"/>
    <w:rsid w:val="008350E2"/>
    <w:rsid w:val="0084403B"/>
    <w:rsid w:val="00850F94"/>
    <w:rsid w:val="00852D2C"/>
    <w:rsid w:val="00854EE6"/>
    <w:rsid w:val="008630AE"/>
    <w:rsid w:val="00864A7F"/>
    <w:rsid w:val="008658A4"/>
    <w:rsid w:val="0086750C"/>
    <w:rsid w:val="00872F12"/>
    <w:rsid w:val="00877BB5"/>
    <w:rsid w:val="008869E8"/>
    <w:rsid w:val="008913F3"/>
    <w:rsid w:val="00892EA3"/>
    <w:rsid w:val="008B0041"/>
    <w:rsid w:val="008B188D"/>
    <w:rsid w:val="008B5181"/>
    <w:rsid w:val="008C39B1"/>
    <w:rsid w:val="008C5EF8"/>
    <w:rsid w:val="008D1096"/>
    <w:rsid w:val="008D1256"/>
    <w:rsid w:val="008D17BE"/>
    <w:rsid w:val="008D243F"/>
    <w:rsid w:val="008D3378"/>
    <w:rsid w:val="008D55F3"/>
    <w:rsid w:val="008D56FE"/>
    <w:rsid w:val="008E05C5"/>
    <w:rsid w:val="008E296A"/>
    <w:rsid w:val="008E2A85"/>
    <w:rsid w:val="008F3FF8"/>
    <w:rsid w:val="008F5A52"/>
    <w:rsid w:val="008F5F84"/>
    <w:rsid w:val="008F682C"/>
    <w:rsid w:val="00905DC8"/>
    <w:rsid w:val="00910620"/>
    <w:rsid w:val="0091113C"/>
    <w:rsid w:val="00920D07"/>
    <w:rsid w:val="00931D98"/>
    <w:rsid w:val="0093433E"/>
    <w:rsid w:val="00940F22"/>
    <w:rsid w:val="00943FD1"/>
    <w:rsid w:val="009529B8"/>
    <w:rsid w:val="00957D53"/>
    <w:rsid w:val="00972685"/>
    <w:rsid w:val="00975CD7"/>
    <w:rsid w:val="009770C8"/>
    <w:rsid w:val="009844B8"/>
    <w:rsid w:val="0098539D"/>
    <w:rsid w:val="0099083B"/>
    <w:rsid w:val="00992374"/>
    <w:rsid w:val="0099262B"/>
    <w:rsid w:val="009A0290"/>
    <w:rsid w:val="009A4B66"/>
    <w:rsid w:val="009A60FD"/>
    <w:rsid w:val="009B021F"/>
    <w:rsid w:val="009B58F3"/>
    <w:rsid w:val="009B7065"/>
    <w:rsid w:val="009C5106"/>
    <w:rsid w:val="009C5965"/>
    <w:rsid w:val="009D3710"/>
    <w:rsid w:val="009E4990"/>
    <w:rsid w:val="009F58ED"/>
    <w:rsid w:val="00A25033"/>
    <w:rsid w:val="00A35166"/>
    <w:rsid w:val="00A40892"/>
    <w:rsid w:val="00A45F66"/>
    <w:rsid w:val="00A467D5"/>
    <w:rsid w:val="00A47C38"/>
    <w:rsid w:val="00A542DF"/>
    <w:rsid w:val="00A55EC1"/>
    <w:rsid w:val="00A56F13"/>
    <w:rsid w:val="00A61090"/>
    <w:rsid w:val="00A6242C"/>
    <w:rsid w:val="00A67F34"/>
    <w:rsid w:val="00A713A7"/>
    <w:rsid w:val="00A73172"/>
    <w:rsid w:val="00A84DC6"/>
    <w:rsid w:val="00A85C9D"/>
    <w:rsid w:val="00A93DDE"/>
    <w:rsid w:val="00AA3499"/>
    <w:rsid w:val="00AB2F36"/>
    <w:rsid w:val="00AB2F6A"/>
    <w:rsid w:val="00AB4FC0"/>
    <w:rsid w:val="00AB6745"/>
    <w:rsid w:val="00AC4F10"/>
    <w:rsid w:val="00AC5660"/>
    <w:rsid w:val="00AD059B"/>
    <w:rsid w:val="00AD4D87"/>
    <w:rsid w:val="00AD5DB7"/>
    <w:rsid w:val="00AD6FCB"/>
    <w:rsid w:val="00AE3050"/>
    <w:rsid w:val="00AE7504"/>
    <w:rsid w:val="00AF2D7F"/>
    <w:rsid w:val="00AF5B1B"/>
    <w:rsid w:val="00B05E86"/>
    <w:rsid w:val="00B12950"/>
    <w:rsid w:val="00B1764C"/>
    <w:rsid w:val="00B2264F"/>
    <w:rsid w:val="00B24675"/>
    <w:rsid w:val="00B2495D"/>
    <w:rsid w:val="00B25629"/>
    <w:rsid w:val="00B27B06"/>
    <w:rsid w:val="00B302E9"/>
    <w:rsid w:val="00B30DB8"/>
    <w:rsid w:val="00B3246B"/>
    <w:rsid w:val="00B35921"/>
    <w:rsid w:val="00B42F55"/>
    <w:rsid w:val="00B46C88"/>
    <w:rsid w:val="00B46DAA"/>
    <w:rsid w:val="00B5352E"/>
    <w:rsid w:val="00B60BE9"/>
    <w:rsid w:val="00B623BC"/>
    <w:rsid w:val="00B637E6"/>
    <w:rsid w:val="00B669A3"/>
    <w:rsid w:val="00B71428"/>
    <w:rsid w:val="00B75EF0"/>
    <w:rsid w:val="00B7737A"/>
    <w:rsid w:val="00B82844"/>
    <w:rsid w:val="00B836A2"/>
    <w:rsid w:val="00B921F0"/>
    <w:rsid w:val="00B949A3"/>
    <w:rsid w:val="00BA3CB3"/>
    <w:rsid w:val="00BA5864"/>
    <w:rsid w:val="00BA68D4"/>
    <w:rsid w:val="00BB25AA"/>
    <w:rsid w:val="00BB4752"/>
    <w:rsid w:val="00BB62CC"/>
    <w:rsid w:val="00BB724D"/>
    <w:rsid w:val="00BC1323"/>
    <w:rsid w:val="00BC1786"/>
    <w:rsid w:val="00BC1FBF"/>
    <w:rsid w:val="00BC717C"/>
    <w:rsid w:val="00BE0EFA"/>
    <w:rsid w:val="00BE26B6"/>
    <w:rsid w:val="00BE3025"/>
    <w:rsid w:val="00BE53D3"/>
    <w:rsid w:val="00BF14D4"/>
    <w:rsid w:val="00BF50FC"/>
    <w:rsid w:val="00C014D9"/>
    <w:rsid w:val="00C0219F"/>
    <w:rsid w:val="00C041D8"/>
    <w:rsid w:val="00C13765"/>
    <w:rsid w:val="00C13D24"/>
    <w:rsid w:val="00C15959"/>
    <w:rsid w:val="00C220BF"/>
    <w:rsid w:val="00C30C57"/>
    <w:rsid w:val="00C3306E"/>
    <w:rsid w:val="00C35F23"/>
    <w:rsid w:val="00C36E83"/>
    <w:rsid w:val="00C40F8B"/>
    <w:rsid w:val="00C5584A"/>
    <w:rsid w:val="00C55A37"/>
    <w:rsid w:val="00C56324"/>
    <w:rsid w:val="00C57422"/>
    <w:rsid w:val="00C575A7"/>
    <w:rsid w:val="00C61FC2"/>
    <w:rsid w:val="00C652BC"/>
    <w:rsid w:val="00C65759"/>
    <w:rsid w:val="00C70F77"/>
    <w:rsid w:val="00C71FC7"/>
    <w:rsid w:val="00C811F0"/>
    <w:rsid w:val="00C866EA"/>
    <w:rsid w:val="00C87AF8"/>
    <w:rsid w:val="00C9078C"/>
    <w:rsid w:val="00C91560"/>
    <w:rsid w:val="00C94A87"/>
    <w:rsid w:val="00CB14E1"/>
    <w:rsid w:val="00CC4C2B"/>
    <w:rsid w:val="00CC66F5"/>
    <w:rsid w:val="00CD1145"/>
    <w:rsid w:val="00CD13DB"/>
    <w:rsid w:val="00CD3051"/>
    <w:rsid w:val="00CD7399"/>
    <w:rsid w:val="00CD7BC6"/>
    <w:rsid w:val="00CE2B83"/>
    <w:rsid w:val="00CE50A3"/>
    <w:rsid w:val="00CF36A7"/>
    <w:rsid w:val="00CF413A"/>
    <w:rsid w:val="00CF4757"/>
    <w:rsid w:val="00CF7BBB"/>
    <w:rsid w:val="00D03000"/>
    <w:rsid w:val="00D0697D"/>
    <w:rsid w:val="00D1130D"/>
    <w:rsid w:val="00D15E76"/>
    <w:rsid w:val="00D20047"/>
    <w:rsid w:val="00D20D4F"/>
    <w:rsid w:val="00D21E84"/>
    <w:rsid w:val="00D2446B"/>
    <w:rsid w:val="00D253B1"/>
    <w:rsid w:val="00D26ABE"/>
    <w:rsid w:val="00D3356E"/>
    <w:rsid w:val="00D338AA"/>
    <w:rsid w:val="00D36CC8"/>
    <w:rsid w:val="00D41BA3"/>
    <w:rsid w:val="00D46031"/>
    <w:rsid w:val="00D528E0"/>
    <w:rsid w:val="00D57D74"/>
    <w:rsid w:val="00D60DED"/>
    <w:rsid w:val="00D65243"/>
    <w:rsid w:val="00D72628"/>
    <w:rsid w:val="00D731FB"/>
    <w:rsid w:val="00D73E81"/>
    <w:rsid w:val="00D7545D"/>
    <w:rsid w:val="00D87E02"/>
    <w:rsid w:val="00D92B56"/>
    <w:rsid w:val="00D930CD"/>
    <w:rsid w:val="00DA04BE"/>
    <w:rsid w:val="00DA2BFB"/>
    <w:rsid w:val="00DA65A8"/>
    <w:rsid w:val="00DA760C"/>
    <w:rsid w:val="00DC0854"/>
    <w:rsid w:val="00DC1E9A"/>
    <w:rsid w:val="00DC6890"/>
    <w:rsid w:val="00DD2C68"/>
    <w:rsid w:val="00DE1AFD"/>
    <w:rsid w:val="00DF7820"/>
    <w:rsid w:val="00E03B89"/>
    <w:rsid w:val="00E117E5"/>
    <w:rsid w:val="00E12612"/>
    <w:rsid w:val="00E139C8"/>
    <w:rsid w:val="00E21CF9"/>
    <w:rsid w:val="00E22F08"/>
    <w:rsid w:val="00E25837"/>
    <w:rsid w:val="00E269B4"/>
    <w:rsid w:val="00E36BB4"/>
    <w:rsid w:val="00E36DD3"/>
    <w:rsid w:val="00E4631A"/>
    <w:rsid w:val="00E475B8"/>
    <w:rsid w:val="00E531B3"/>
    <w:rsid w:val="00E540EF"/>
    <w:rsid w:val="00E54693"/>
    <w:rsid w:val="00E622DD"/>
    <w:rsid w:val="00E704B4"/>
    <w:rsid w:val="00E734A0"/>
    <w:rsid w:val="00E770F0"/>
    <w:rsid w:val="00E8131A"/>
    <w:rsid w:val="00E84163"/>
    <w:rsid w:val="00E92689"/>
    <w:rsid w:val="00E969E1"/>
    <w:rsid w:val="00E97624"/>
    <w:rsid w:val="00EA0C39"/>
    <w:rsid w:val="00EA469E"/>
    <w:rsid w:val="00EA666A"/>
    <w:rsid w:val="00EC3E6C"/>
    <w:rsid w:val="00ED5128"/>
    <w:rsid w:val="00ED542E"/>
    <w:rsid w:val="00EE3466"/>
    <w:rsid w:val="00EE7B63"/>
    <w:rsid w:val="00EF6291"/>
    <w:rsid w:val="00EF7327"/>
    <w:rsid w:val="00F0227E"/>
    <w:rsid w:val="00F02F57"/>
    <w:rsid w:val="00F059B4"/>
    <w:rsid w:val="00F06D7B"/>
    <w:rsid w:val="00F07470"/>
    <w:rsid w:val="00F10E69"/>
    <w:rsid w:val="00F2490D"/>
    <w:rsid w:val="00F36DC7"/>
    <w:rsid w:val="00F36DF5"/>
    <w:rsid w:val="00F430FD"/>
    <w:rsid w:val="00F45FF4"/>
    <w:rsid w:val="00F467F9"/>
    <w:rsid w:val="00F621A4"/>
    <w:rsid w:val="00F6315E"/>
    <w:rsid w:val="00F651B2"/>
    <w:rsid w:val="00F71E32"/>
    <w:rsid w:val="00F74844"/>
    <w:rsid w:val="00F74C93"/>
    <w:rsid w:val="00F7709F"/>
    <w:rsid w:val="00F820D0"/>
    <w:rsid w:val="00F862A9"/>
    <w:rsid w:val="00F9292E"/>
    <w:rsid w:val="00F96894"/>
    <w:rsid w:val="00FA2CE9"/>
    <w:rsid w:val="00FA3B08"/>
    <w:rsid w:val="00FA6BDF"/>
    <w:rsid w:val="00FA7F35"/>
    <w:rsid w:val="00FB18E7"/>
    <w:rsid w:val="00FB1BD0"/>
    <w:rsid w:val="00FD294B"/>
    <w:rsid w:val="00FD7AD8"/>
    <w:rsid w:val="00FE2601"/>
    <w:rsid w:val="00FE38B9"/>
    <w:rsid w:val="00FE44D9"/>
    <w:rsid w:val="00FE7B34"/>
    <w:rsid w:val="00FF6D62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F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3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F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3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B224-784A-459A-8640-4311EA93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Пронькина Юлия Владимировна</cp:lastModifiedBy>
  <cp:revision>9</cp:revision>
  <cp:lastPrinted>2015-12-10T11:28:00Z</cp:lastPrinted>
  <dcterms:created xsi:type="dcterms:W3CDTF">2016-11-03T13:04:00Z</dcterms:created>
  <dcterms:modified xsi:type="dcterms:W3CDTF">2016-11-09T07:21:00Z</dcterms:modified>
</cp:coreProperties>
</file>