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70A" w:rsidRPr="00CD14DB" w:rsidRDefault="006D270A" w:rsidP="006D270A">
      <w:pPr>
        <w:pStyle w:val="afa"/>
        <w:jc w:val="center"/>
        <w:rPr>
          <w:b/>
          <w:sz w:val="22"/>
          <w:szCs w:val="22"/>
        </w:rPr>
      </w:pPr>
      <w:r w:rsidRPr="00CD14DB">
        <w:rPr>
          <w:b/>
          <w:sz w:val="22"/>
          <w:szCs w:val="22"/>
        </w:rPr>
        <w:t>ДОГОВОР № _____________________</w:t>
      </w:r>
      <w:r w:rsidR="006A0919" w:rsidRPr="00CD14DB">
        <w:rPr>
          <w:b/>
          <w:sz w:val="22"/>
          <w:szCs w:val="22"/>
        </w:rPr>
        <w:t>ДА</w:t>
      </w:r>
      <w:r w:rsidR="008A7DEB" w:rsidRPr="00CD14DB">
        <w:rPr>
          <w:b/>
          <w:sz w:val="22"/>
          <w:szCs w:val="22"/>
        </w:rPr>
        <w:t>-ПО</w:t>
      </w:r>
    </w:p>
    <w:p w:rsidR="006A0919" w:rsidRPr="00CD14DB" w:rsidRDefault="00EA43A6" w:rsidP="001069DC">
      <w:pPr>
        <w:jc w:val="center"/>
        <w:rPr>
          <w:sz w:val="22"/>
          <w:szCs w:val="22"/>
        </w:rPr>
      </w:pPr>
      <w:r w:rsidRPr="00CD14DB">
        <w:rPr>
          <w:sz w:val="22"/>
          <w:szCs w:val="22"/>
        </w:rPr>
        <w:t xml:space="preserve">участия в долевом строительстве </w:t>
      </w:r>
      <w:r w:rsidR="0081212A" w:rsidRPr="00CD14DB">
        <w:rPr>
          <w:sz w:val="22"/>
          <w:szCs w:val="22"/>
        </w:rPr>
        <w:t>многоквартирн</w:t>
      </w:r>
      <w:r w:rsidR="006A0919" w:rsidRPr="00CD14DB">
        <w:rPr>
          <w:sz w:val="22"/>
          <w:szCs w:val="22"/>
        </w:rPr>
        <w:t xml:space="preserve">ого </w:t>
      </w:r>
      <w:r w:rsidRPr="00CD14DB">
        <w:rPr>
          <w:sz w:val="22"/>
          <w:szCs w:val="22"/>
        </w:rPr>
        <w:t>жил</w:t>
      </w:r>
      <w:r w:rsidR="006A0919" w:rsidRPr="00CD14DB">
        <w:rPr>
          <w:sz w:val="22"/>
          <w:szCs w:val="22"/>
        </w:rPr>
        <w:t>ого</w:t>
      </w:r>
      <w:r w:rsidRPr="00CD14DB">
        <w:rPr>
          <w:sz w:val="22"/>
          <w:szCs w:val="22"/>
        </w:rPr>
        <w:t xml:space="preserve"> </w:t>
      </w:r>
      <w:r w:rsidR="0081212A" w:rsidRPr="00CD14DB">
        <w:rPr>
          <w:sz w:val="22"/>
          <w:szCs w:val="22"/>
        </w:rPr>
        <w:t>дом</w:t>
      </w:r>
      <w:r w:rsidR="006A0919" w:rsidRPr="00CD14DB">
        <w:rPr>
          <w:sz w:val="22"/>
          <w:szCs w:val="22"/>
        </w:rPr>
        <w:t>а</w:t>
      </w:r>
      <w:r w:rsidR="0081212A" w:rsidRPr="00CD14DB">
        <w:rPr>
          <w:sz w:val="22"/>
          <w:szCs w:val="22"/>
        </w:rPr>
        <w:t xml:space="preserve"> </w:t>
      </w:r>
      <w:r w:rsidR="003576F1" w:rsidRPr="00CD14DB">
        <w:rPr>
          <w:sz w:val="22"/>
          <w:szCs w:val="22"/>
        </w:rPr>
        <w:br/>
      </w:r>
      <w:r w:rsidR="0081212A" w:rsidRPr="00CD14DB">
        <w:rPr>
          <w:sz w:val="22"/>
          <w:szCs w:val="22"/>
        </w:rPr>
        <w:t>со встроенно-пристроенными помещениями</w:t>
      </w:r>
      <w:r w:rsidR="001069DC" w:rsidRPr="00CD14DB">
        <w:rPr>
          <w:sz w:val="22"/>
          <w:szCs w:val="22"/>
        </w:rPr>
        <w:t xml:space="preserve">, </w:t>
      </w:r>
      <w:r w:rsidR="006A0919" w:rsidRPr="00CD14DB">
        <w:rPr>
          <w:sz w:val="22"/>
          <w:szCs w:val="22"/>
        </w:rPr>
        <w:t>подземны</w:t>
      </w:r>
      <w:r w:rsidR="00634502" w:rsidRPr="00CD14DB">
        <w:rPr>
          <w:sz w:val="22"/>
          <w:szCs w:val="22"/>
        </w:rPr>
        <w:t>м</w:t>
      </w:r>
      <w:r w:rsidR="006A0919" w:rsidRPr="00CD14DB">
        <w:rPr>
          <w:sz w:val="22"/>
          <w:szCs w:val="22"/>
        </w:rPr>
        <w:t xml:space="preserve"> гараж</w:t>
      </w:r>
      <w:r w:rsidR="00634502" w:rsidRPr="00CD14DB">
        <w:rPr>
          <w:sz w:val="22"/>
          <w:szCs w:val="22"/>
        </w:rPr>
        <w:t>ом</w:t>
      </w:r>
    </w:p>
    <w:p w:rsidR="006A1959" w:rsidRPr="00CD14DB" w:rsidRDefault="00EA43A6" w:rsidP="006A0919">
      <w:pPr>
        <w:jc w:val="center"/>
        <w:rPr>
          <w:sz w:val="22"/>
          <w:szCs w:val="22"/>
        </w:rPr>
      </w:pPr>
      <w:r w:rsidRPr="00CD14DB">
        <w:rPr>
          <w:sz w:val="22"/>
          <w:szCs w:val="22"/>
        </w:rPr>
        <w:t xml:space="preserve"> по адресу: </w:t>
      </w:r>
      <w:r w:rsidR="001069DC" w:rsidRPr="00CD14DB">
        <w:rPr>
          <w:sz w:val="22"/>
          <w:szCs w:val="22"/>
        </w:rPr>
        <w:t xml:space="preserve">Санкт-Петербург, </w:t>
      </w:r>
      <w:r w:rsidR="006A0919" w:rsidRPr="00CD14DB">
        <w:rPr>
          <w:sz w:val="22"/>
          <w:szCs w:val="22"/>
        </w:rPr>
        <w:t>Республиканская улица, дом 35, литера А</w:t>
      </w:r>
    </w:p>
    <w:p w:rsidR="006A0919" w:rsidRPr="00CD14DB" w:rsidRDefault="006A0919" w:rsidP="006A0919">
      <w:pPr>
        <w:jc w:val="center"/>
        <w:rPr>
          <w:b/>
          <w:color w:val="000000"/>
          <w:sz w:val="22"/>
          <w:szCs w:val="22"/>
        </w:rPr>
      </w:pPr>
    </w:p>
    <w:p w:rsidR="00EA43A6" w:rsidRPr="00CD14DB" w:rsidRDefault="002800E2" w:rsidP="00EA43A6">
      <w:pPr>
        <w:rPr>
          <w:sz w:val="22"/>
          <w:szCs w:val="22"/>
        </w:rPr>
      </w:pPr>
      <w:r w:rsidRPr="00CD14DB">
        <w:rPr>
          <w:sz w:val="22"/>
          <w:szCs w:val="22"/>
        </w:rPr>
        <w:t>г.</w:t>
      </w:r>
      <w:r w:rsidR="006A0919" w:rsidRPr="00CD14DB">
        <w:rPr>
          <w:sz w:val="22"/>
          <w:szCs w:val="22"/>
        </w:rPr>
        <w:t xml:space="preserve"> </w:t>
      </w:r>
      <w:r w:rsidR="00EA43A6" w:rsidRPr="00CD14DB">
        <w:rPr>
          <w:sz w:val="22"/>
          <w:szCs w:val="22"/>
        </w:rPr>
        <w:t>Санкт-Петербург</w:t>
      </w:r>
      <w:r w:rsidR="00EA43A6" w:rsidRPr="00CD14DB">
        <w:rPr>
          <w:sz w:val="22"/>
          <w:szCs w:val="22"/>
        </w:rPr>
        <w:tab/>
      </w:r>
      <w:r w:rsidR="00EA43A6" w:rsidRPr="00CD14DB">
        <w:rPr>
          <w:sz w:val="22"/>
          <w:szCs w:val="22"/>
        </w:rPr>
        <w:tab/>
      </w:r>
      <w:r w:rsidR="00EA43A6" w:rsidRPr="00CD14DB">
        <w:rPr>
          <w:sz w:val="22"/>
          <w:szCs w:val="22"/>
        </w:rPr>
        <w:tab/>
      </w:r>
      <w:r w:rsidR="00EA43A6" w:rsidRPr="00CD14DB">
        <w:rPr>
          <w:sz w:val="22"/>
          <w:szCs w:val="22"/>
        </w:rPr>
        <w:tab/>
      </w:r>
      <w:r w:rsidR="009C47D3" w:rsidRPr="00CD14DB">
        <w:rPr>
          <w:sz w:val="22"/>
          <w:szCs w:val="22"/>
        </w:rPr>
        <w:tab/>
      </w:r>
      <w:r w:rsidR="009C47D3" w:rsidRPr="00CD14DB">
        <w:rPr>
          <w:sz w:val="22"/>
          <w:szCs w:val="22"/>
        </w:rPr>
        <w:tab/>
      </w:r>
      <w:r w:rsidR="009C47D3" w:rsidRPr="00CD14DB">
        <w:rPr>
          <w:sz w:val="22"/>
          <w:szCs w:val="22"/>
        </w:rPr>
        <w:tab/>
      </w:r>
      <w:r w:rsidR="009C47D3" w:rsidRPr="00CD14DB">
        <w:rPr>
          <w:sz w:val="22"/>
          <w:szCs w:val="22"/>
        </w:rPr>
        <w:tab/>
      </w:r>
      <w:r w:rsidR="00EA43A6" w:rsidRPr="00CD14DB">
        <w:rPr>
          <w:sz w:val="22"/>
          <w:szCs w:val="22"/>
        </w:rPr>
        <w:t xml:space="preserve"> «___» _______ 201__г. </w:t>
      </w:r>
    </w:p>
    <w:p w:rsidR="00EA43A6" w:rsidRPr="00CD14DB" w:rsidRDefault="00EA43A6" w:rsidP="00EA43A6">
      <w:pPr>
        <w:rPr>
          <w:sz w:val="22"/>
          <w:szCs w:val="22"/>
        </w:rPr>
      </w:pPr>
    </w:p>
    <w:p w:rsidR="006A0919" w:rsidRPr="00CD14DB" w:rsidRDefault="006A0919" w:rsidP="00EA43A6">
      <w:pPr>
        <w:rPr>
          <w:sz w:val="22"/>
          <w:szCs w:val="22"/>
        </w:rPr>
      </w:pPr>
    </w:p>
    <w:p w:rsidR="00ED124C" w:rsidRPr="00CD14DB" w:rsidRDefault="006A0919" w:rsidP="00ED124C">
      <w:pPr>
        <w:ind w:firstLine="540"/>
        <w:jc w:val="both"/>
        <w:rPr>
          <w:sz w:val="22"/>
          <w:szCs w:val="22"/>
        </w:rPr>
      </w:pPr>
      <w:r w:rsidRPr="00CD14DB">
        <w:rPr>
          <w:b/>
          <w:sz w:val="22"/>
          <w:szCs w:val="22"/>
        </w:rPr>
        <w:t>Общество с ограниченной ответственностью «РосСтройИнвест»</w:t>
      </w:r>
      <w:r w:rsidR="00ED124C" w:rsidRPr="00CD14DB">
        <w:rPr>
          <w:b/>
          <w:i/>
          <w:sz w:val="22"/>
          <w:szCs w:val="22"/>
        </w:rPr>
        <w:t>,</w:t>
      </w:r>
      <w:r w:rsidR="00ED124C" w:rsidRPr="00CD14DB">
        <w:rPr>
          <w:i/>
          <w:sz w:val="22"/>
          <w:szCs w:val="22"/>
        </w:rPr>
        <w:t xml:space="preserve"> </w:t>
      </w:r>
      <w:r w:rsidR="00ED124C" w:rsidRPr="00CD14DB">
        <w:rPr>
          <w:bCs/>
          <w:sz w:val="22"/>
          <w:szCs w:val="22"/>
        </w:rPr>
        <w:t xml:space="preserve">ИНН </w:t>
      </w:r>
      <w:r w:rsidRPr="00CD14DB">
        <w:rPr>
          <w:bCs/>
          <w:sz w:val="22"/>
          <w:szCs w:val="22"/>
        </w:rPr>
        <w:t>7813475980</w:t>
      </w:r>
      <w:r w:rsidR="00ED124C" w:rsidRPr="00CD14DB">
        <w:rPr>
          <w:bCs/>
          <w:sz w:val="22"/>
          <w:szCs w:val="22"/>
        </w:rPr>
        <w:t xml:space="preserve">, КПП </w:t>
      </w:r>
      <w:r w:rsidRPr="00CD14DB">
        <w:rPr>
          <w:bCs/>
          <w:sz w:val="22"/>
          <w:szCs w:val="22"/>
        </w:rPr>
        <w:t>781301001</w:t>
      </w:r>
      <w:r w:rsidR="00ED124C" w:rsidRPr="00CD14DB">
        <w:rPr>
          <w:sz w:val="22"/>
          <w:szCs w:val="22"/>
        </w:rPr>
        <w:t xml:space="preserve">, </w:t>
      </w:r>
      <w:r w:rsidRPr="00CD14DB">
        <w:rPr>
          <w:sz w:val="22"/>
          <w:szCs w:val="22"/>
        </w:rPr>
        <w:t>Межрайонной инспекцией Федеральной налоговой службы № 15 по Санкт-Петербургу 05.07.2010 года</w:t>
      </w:r>
      <w:r w:rsidR="002441CF" w:rsidRPr="00CD14DB">
        <w:rPr>
          <w:sz w:val="22"/>
          <w:szCs w:val="22"/>
        </w:rPr>
        <w:t xml:space="preserve"> за основным государственным регистрационным номером </w:t>
      </w:r>
      <w:r w:rsidRPr="00CD14DB">
        <w:rPr>
          <w:sz w:val="22"/>
          <w:szCs w:val="22"/>
        </w:rPr>
        <w:t>1107847210657</w:t>
      </w:r>
      <w:r w:rsidR="00ED124C" w:rsidRPr="00CD14DB">
        <w:rPr>
          <w:sz w:val="22"/>
          <w:szCs w:val="22"/>
        </w:rPr>
        <w:t xml:space="preserve">, </w:t>
      </w:r>
      <w:r w:rsidRPr="00CD14DB">
        <w:rPr>
          <w:sz w:val="22"/>
          <w:szCs w:val="22"/>
        </w:rPr>
        <w:t>свидетельство о государственной регистрации юридического лица серии 78 № 007767338</w:t>
      </w:r>
      <w:r w:rsidR="00ED124C" w:rsidRPr="00CD14DB">
        <w:rPr>
          <w:sz w:val="22"/>
          <w:szCs w:val="22"/>
        </w:rPr>
        <w:t>, расположенное по адресу: 197198, Санкт-Петербург, проспект Добролюбова, дом 17, литера С</w:t>
      </w:r>
      <w:r w:rsidR="00ED124C" w:rsidRPr="00CD14DB">
        <w:rPr>
          <w:bCs/>
          <w:sz w:val="22"/>
          <w:szCs w:val="22"/>
        </w:rPr>
        <w:t>,</w:t>
      </w:r>
      <w:r w:rsidR="00ED124C" w:rsidRPr="00CD14DB">
        <w:rPr>
          <w:sz w:val="22"/>
          <w:szCs w:val="22"/>
        </w:rPr>
        <w:t xml:space="preserve"> в лице </w:t>
      </w:r>
      <w:r w:rsidR="00F25180" w:rsidRPr="00CD14DB">
        <w:rPr>
          <w:sz w:val="22"/>
          <w:szCs w:val="22"/>
        </w:rPr>
        <w:t xml:space="preserve">Генерального директора </w:t>
      </w:r>
      <w:proofErr w:type="spellStart"/>
      <w:r w:rsidR="00F25180" w:rsidRPr="00CD14DB">
        <w:rPr>
          <w:sz w:val="22"/>
          <w:szCs w:val="22"/>
        </w:rPr>
        <w:t>Калининой</w:t>
      </w:r>
      <w:proofErr w:type="spellEnd"/>
      <w:r w:rsidR="00F25180" w:rsidRPr="00CD14DB">
        <w:rPr>
          <w:sz w:val="22"/>
          <w:szCs w:val="22"/>
        </w:rPr>
        <w:t xml:space="preserve"> Валентины Ивановны, действующей на основании Устава</w:t>
      </w:r>
      <w:r w:rsidR="00ED124C" w:rsidRPr="00CD14DB">
        <w:rPr>
          <w:sz w:val="22"/>
          <w:szCs w:val="22"/>
        </w:rPr>
        <w:t xml:space="preserve">, именуемое в дальнейшем </w:t>
      </w:r>
      <w:r w:rsidR="00ED124C" w:rsidRPr="00CD14DB">
        <w:rPr>
          <w:b/>
          <w:sz w:val="22"/>
          <w:szCs w:val="22"/>
        </w:rPr>
        <w:t>«</w:t>
      </w:r>
      <w:r w:rsidR="00273659" w:rsidRPr="00CD14DB">
        <w:rPr>
          <w:b/>
          <w:sz w:val="22"/>
          <w:szCs w:val="22"/>
        </w:rPr>
        <w:t>Застройщик</w:t>
      </w:r>
      <w:r w:rsidR="00ED124C" w:rsidRPr="00CD14DB">
        <w:rPr>
          <w:b/>
          <w:sz w:val="22"/>
          <w:szCs w:val="22"/>
        </w:rPr>
        <w:t>»</w:t>
      </w:r>
      <w:r w:rsidR="00ED124C" w:rsidRPr="00CD14DB">
        <w:rPr>
          <w:sz w:val="22"/>
          <w:szCs w:val="22"/>
        </w:rPr>
        <w:t>, и</w:t>
      </w:r>
    </w:p>
    <w:p w:rsidR="006D270A" w:rsidRPr="00CD14DB" w:rsidRDefault="006A0919" w:rsidP="006D270A">
      <w:pPr>
        <w:pStyle w:val="afa"/>
        <w:ind w:firstLine="567"/>
        <w:jc w:val="both"/>
        <w:rPr>
          <w:sz w:val="22"/>
          <w:szCs w:val="22"/>
        </w:rPr>
      </w:pPr>
      <w:r w:rsidRPr="00CD14DB">
        <w:rPr>
          <w:b/>
          <w:sz w:val="22"/>
          <w:szCs w:val="22"/>
        </w:rPr>
        <w:t>Г</w:t>
      </w:r>
      <w:r w:rsidR="006D270A" w:rsidRPr="00CD14DB">
        <w:rPr>
          <w:b/>
          <w:sz w:val="22"/>
          <w:szCs w:val="22"/>
        </w:rPr>
        <w:t>ражданин Российской Федерации ________________________________________</w:t>
      </w:r>
      <w:r w:rsidR="006D270A" w:rsidRPr="00CD14DB">
        <w:rPr>
          <w:b/>
          <w:i/>
          <w:sz w:val="22"/>
          <w:szCs w:val="22"/>
        </w:rPr>
        <w:t>,</w:t>
      </w:r>
      <w:r w:rsidR="006D270A" w:rsidRPr="00CD14DB">
        <w:rPr>
          <w:i/>
          <w:sz w:val="22"/>
          <w:szCs w:val="22"/>
        </w:rPr>
        <w:t xml:space="preserve"> </w:t>
      </w:r>
      <w:r w:rsidR="006D270A" w:rsidRPr="00CD14DB">
        <w:rPr>
          <w:sz w:val="22"/>
          <w:szCs w:val="22"/>
        </w:rPr>
        <w:t>«_____» ________________ ______ года рождения, место рождения: _________________, пол: ____________, семейное положение: ________________, паспорт _______________________________________, выдан _________________________г. _______________________________________________, код подразделения ___________, зарегистрирован по адресу: г. _______________________, _________________________________,  именуемый  в дальнейшем «Дольщик», совместно именуемые «Стороны» заключили настоящий Договор о нижеследующем:</w:t>
      </w:r>
    </w:p>
    <w:p w:rsidR="006B30B4" w:rsidRPr="00CD14DB" w:rsidRDefault="006B30B4" w:rsidP="00205E97">
      <w:pPr>
        <w:ind w:firstLine="709"/>
        <w:contextualSpacing/>
        <w:jc w:val="both"/>
        <w:rPr>
          <w:sz w:val="22"/>
          <w:szCs w:val="22"/>
        </w:rPr>
      </w:pPr>
    </w:p>
    <w:p w:rsidR="006B30B4" w:rsidRPr="00CD14DB" w:rsidRDefault="006B30B4" w:rsidP="00D92E70">
      <w:pPr>
        <w:numPr>
          <w:ilvl w:val="0"/>
          <w:numId w:val="5"/>
        </w:numPr>
        <w:contextualSpacing/>
        <w:jc w:val="center"/>
        <w:rPr>
          <w:b/>
          <w:sz w:val="22"/>
          <w:szCs w:val="22"/>
        </w:rPr>
      </w:pPr>
      <w:r w:rsidRPr="00CD14DB">
        <w:rPr>
          <w:b/>
          <w:sz w:val="22"/>
          <w:szCs w:val="22"/>
        </w:rPr>
        <w:t>ТЕРМИНЫ И ОПРЕДЕЛЕНИЯ</w:t>
      </w:r>
    </w:p>
    <w:p w:rsidR="006D270A" w:rsidRPr="00CD14DB" w:rsidRDefault="006D270A" w:rsidP="004C2172">
      <w:pPr>
        <w:numPr>
          <w:ilvl w:val="1"/>
          <w:numId w:val="5"/>
        </w:numPr>
        <w:tabs>
          <w:tab w:val="clear" w:pos="1440"/>
          <w:tab w:val="num" w:pos="540"/>
        </w:tabs>
        <w:ind w:left="0" w:firstLine="709"/>
        <w:contextualSpacing/>
        <w:jc w:val="both"/>
        <w:rPr>
          <w:sz w:val="22"/>
          <w:szCs w:val="22"/>
        </w:rPr>
      </w:pPr>
      <w:r w:rsidRPr="00CD14DB">
        <w:rPr>
          <w:b/>
          <w:sz w:val="22"/>
          <w:szCs w:val="22"/>
        </w:rPr>
        <w:t>«Объект»</w:t>
      </w:r>
      <w:r w:rsidRPr="00CD14DB">
        <w:rPr>
          <w:sz w:val="22"/>
          <w:szCs w:val="22"/>
        </w:rPr>
        <w:t xml:space="preserve"> - создаваемое недвижимое имущество – «</w:t>
      </w:r>
      <w:r w:rsidR="00836B8F" w:rsidRPr="00CD14DB">
        <w:rPr>
          <w:sz w:val="22"/>
          <w:szCs w:val="22"/>
        </w:rPr>
        <w:t>Многоквартирны</w:t>
      </w:r>
      <w:r w:rsidR="006A0919" w:rsidRPr="00CD14DB">
        <w:rPr>
          <w:sz w:val="22"/>
          <w:szCs w:val="22"/>
        </w:rPr>
        <w:t>й</w:t>
      </w:r>
      <w:r w:rsidR="00836B8F" w:rsidRPr="00CD14DB">
        <w:rPr>
          <w:sz w:val="22"/>
          <w:szCs w:val="22"/>
        </w:rPr>
        <w:t xml:space="preserve"> жил</w:t>
      </w:r>
      <w:r w:rsidR="006A0919" w:rsidRPr="00CD14DB">
        <w:rPr>
          <w:sz w:val="22"/>
          <w:szCs w:val="22"/>
        </w:rPr>
        <w:t>ой</w:t>
      </w:r>
      <w:r w:rsidR="00836B8F" w:rsidRPr="00CD14DB">
        <w:rPr>
          <w:sz w:val="22"/>
          <w:szCs w:val="22"/>
        </w:rPr>
        <w:t xml:space="preserve"> дом со встроенно-пристроенными помещениями</w:t>
      </w:r>
      <w:r w:rsidR="00D01ABA" w:rsidRPr="00CD14DB">
        <w:rPr>
          <w:sz w:val="22"/>
          <w:szCs w:val="22"/>
        </w:rPr>
        <w:t xml:space="preserve">, </w:t>
      </w:r>
      <w:r w:rsidR="006A0919" w:rsidRPr="00CD14DB">
        <w:rPr>
          <w:sz w:val="22"/>
          <w:szCs w:val="22"/>
        </w:rPr>
        <w:t>подземный гараж»</w:t>
      </w:r>
      <w:r w:rsidRPr="00CD14DB">
        <w:rPr>
          <w:sz w:val="22"/>
          <w:szCs w:val="22"/>
        </w:rPr>
        <w:t xml:space="preserve">, строительство которого осуществляется Застройщиком по строительному адресу: </w:t>
      </w:r>
      <w:r w:rsidR="00D01ABA" w:rsidRPr="00CD14DB">
        <w:rPr>
          <w:sz w:val="22"/>
          <w:szCs w:val="22"/>
        </w:rPr>
        <w:t xml:space="preserve">Санкт-Петербург, </w:t>
      </w:r>
      <w:r w:rsidR="006A0919" w:rsidRPr="00CD14DB">
        <w:rPr>
          <w:sz w:val="22"/>
          <w:szCs w:val="22"/>
        </w:rPr>
        <w:t>Республиканская улица, дом 35, лит. А</w:t>
      </w:r>
      <w:r w:rsidR="00D01ABA" w:rsidRPr="00CD14DB">
        <w:rPr>
          <w:sz w:val="22"/>
          <w:szCs w:val="22"/>
        </w:rPr>
        <w:t>.</w:t>
      </w:r>
    </w:p>
    <w:p w:rsidR="00CC1174" w:rsidRPr="00CD14DB" w:rsidRDefault="00CC1174" w:rsidP="00D940AA">
      <w:pPr>
        <w:numPr>
          <w:ilvl w:val="1"/>
          <w:numId w:val="5"/>
        </w:numPr>
        <w:tabs>
          <w:tab w:val="clear" w:pos="1440"/>
          <w:tab w:val="num" w:pos="540"/>
        </w:tabs>
        <w:ind w:left="0" w:firstLine="709"/>
        <w:contextualSpacing/>
        <w:jc w:val="both"/>
        <w:rPr>
          <w:sz w:val="22"/>
          <w:szCs w:val="22"/>
        </w:rPr>
      </w:pPr>
      <w:r w:rsidRPr="00CD14DB">
        <w:rPr>
          <w:sz w:val="22"/>
          <w:szCs w:val="22"/>
        </w:rPr>
        <w:t>«</w:t>
      </w:r>
      <w:r w:rsidRPr="00CD14DB">
        <w:rPr>
          <w:b/>
          <w:sz w:val="22"/>
          <w:szCs w:val="22"/>
        </w:rPr>
        <w:t xml:space="preserve">Земельный участок» </w:t>
      </w:r>
      <w:r w:rsidRPr="00CD14DB">
        <w:rPr>
          <w:sz w:val="22"/>
          <w:szCs w:val="22"/>
        </w:rPr>
        <w:t xml:space="preserve">– земельный участок с кадастровым номером </w:t>
      </w:r>
      <w:r w:rsidR="00BD3814" w:rsidRPr="00CD14DB">
        <w:rPr>
          <w:sz w:val="22"/>
          <w:szCs w:val="22"/>
        </w:rPr>
        <w:t>78</w:t>
      </w:r>
      <w:r w:rsidRPr="00CD14DB">
        <w:rPr>
          <w:sz w:val="22"/>
          <w:szCs w:val="22"/>
        </w:rPr>
        <w:t>:</w:t>
      </w:r>
      <w:r w:rsidR="006A0919" w:rsidRPr="00CD14DB">
        <w:rPr>
          <w:sz w:val="22"/>
          <w:szCs w:val="22"/>
        </w:rPr>
        <w:t>11</w:t>
      </w:r>
      <w:r w:rsidR="00B90984" w:rsidRPr="00CD14DB">
        <w:rPr>
          <w:sz w:val="22"/>
          <w:szCs w:val="22"/>
        </w:rPr>
        <w:t>:</w:t>
      </w:r>
      <w:r w:rsidR="006A0919" w:rsidRPr="00CD14DB">
        <w:rPr>
          <w:sz w:val="22"/>
          <w:szCs w:val="22"/>
        </w:rPr>
        <w:t>0600302</w:t>
      </w:r>
      <w:r w:rsidR="00B90984" w:rsidRPr="00CD14DB">
        <w:rPr>
          <w:sz w:val="22"/>
          <w:szCs w:val="22"/>
        </w:rPr>
        <w:t>:</w:t>
      </w:r>
      <w:r w:rsidR="00BD3814" w:rsidRPr="00CD14DB">
        <w:rPr>
          <w:sz w:val="22"/>
          <w:szCs w:val="22"/>
        </w:rPr>
        <w:t>1</w:t>
      </w:r>
      <w:r w:rsidR="006A0919" w:rsidRPr="00CD14DB">
        <w:rPr>
          <w:sz w:val="22"/>
          <w:szCs w:val="22"/>
        </w:rPr>
        <w:t>1</w:t>
      </w:r>
      <w:r w:rsidRPr="00CD14DB">
        <w:rPr>
          <w:sz w:val="22"/>
          <w:szCs w:val="22"/>
        </w:rPr>
        <w:t xml:space="preserve">, площадью </w:t>
      </w:r>
      <w:r w:rsidR="00D940AA" w:rsidRPr="00CD14DB">
        <w:rPr>
          <w:sz w:val="22"/>
          <w:szCs w:val="22"/>
        </w:rPr>
        <w:t>7 542</w:t>
      </w:r>
      <w:r w:rsidR="00B90984" w:rsidRPr="00CD14DB">
        <w:rPr>
          <w:sz w:val="22"/>
          <w:szCs w:val="22"/>
        </w:rPr>
        <w:t xml:space="preserve"> </w:t>
      </w:r>
      <w:proofErr w:type="spellStart"/>
      <w:r w:rsidR="00B90984" w:rsidRPr="00CD14DB">
        <w:rPr>
          <w:sz w:val="22"/>
          <w:szCs w:val="22"/>
        </w:rPr>
        <w:t>кв.м</w:t>
      </w:r>
      <w:proofErr w:type="spellEnd"/>
      <w:r w:rsidR="00B90984" w:rsidRPr="00CD14DB">
        <w:rPr>
          <w:sz w:val="22"/>
          <w:szCs w:val="22"/>
        </w:rPr>
        <w:t>.,</w:t>
      </w:r>
      <w:r w:rsidRPr="00CD14DB">
        <w:rPr>
          <w:sz w:val="22"/>
          <w:szCs w:val="22"/>
        </w:rPr>
        <w:t xml:space="preserve"> </w:t>
      </w:r>
      <w:r w:rsidR="00BD3814" w:rsidRPr="00CD14DB">
        <w:rPr>
          <w:sz w:val="22"/>
          <w:szCs w:val="22"/>
        </w:rPr>
        <w:t>расположенный по адресу: г.</w:t>
      </w:r>
      <w:r w:rsidR="00E654CB" w:rsidRPr="00CD14DB">
        <w:rPr>
          <w:sz w:val="22"/>
          <w:szCs w:val="22"/>
        </w:rPr>
        <w:t xml:space="preserve"> </w:t>
      </w:r>
      <w:r w:rsidR="00BD3814" w:rsidRPr="00CD14DB">
        <w:rPr>
          <w:sz w:val="22"/>
          <w:szCs w:val="22"/>
        </w:rPr>
        <w:t xml:space="preserve">Санкт-Петербург, </w:t>
      </w:r>
      <w:r w:rsidR="00D940AA" w:rsidRPr="00CD14DB">
        <w:rPr>
          <w:sz w:val="22"/>
          <w:szCs w:val="22"/>
        </w:rPr>
        <w:t xml:space="preserve">Республиканская улица, дом 35, </w:t>
      </w:r>
      <w:proofErr w:type="spellStart"/>
      <w:r w:rsidR="00D940AA" w:rsidRPr="00CD14DB">
        <w:rPr>
          <w:sz w:val="22"/>
          <w:szCs w:val="22"/>
        </w:rPr>
        <w:t>лит.А</w:t>
      </w:r>
      <w:proofErr w:type="spellEnd"/>
      <w:r w:rsidR="00BD3814" w:rsidRPr="00CD14DB">
        <w:rPr>
          <w:sz w:val="22"/>
          <w:szCs w:val="22"/>
        </w:rPr>
        <w:t xml:space="preserve">, </w:t>
      </w:r>
      <w:r w:rsidR="00B90984" w:rsidRPr="00CD14DB">
        <w:rPr>
          <w:sz w:val="22"/>
          <w:szCs w:val="22"/>
        </w:rPr>
        <w:t xml:space="preserve">принадлежащий Застройщику на праве собственности на основании Договора </w:t>
      </w:r>
      <w:r w:rsidR="00D940AA" w:rsidRPr="00CD14DB">
        <w:rPr>
          <w:sz w:val="22"/>
          <w:szCs w:val="22"/>
        </w:rPr>
        <w:t>купли-продажи недвижимого имущества № 37/4177-Д от 25.03.2015 г.,</w:t>
      </w:r>
      <w:r w:rsidR="00BD3814" w:rsidRPr="00CD14DB">
        <w:rPr>
          <w:sz w:val="22"/>
          <w:szCs w:val="22"/>
        </w:rPr>
        <w:t xml:space="preserve"> что подтверждается</w:t>
      </w:r>
      <w:r w:rsidR="00B90984" w:rsidRPr="00CD14DB">
        <w:rPr>
          <w:sz w:val="22"/>
          <w:szCs w:val="22"/>
        </w:rPr>
        <w:t> Свидетельств</w:t>
      </w:r>
      <w:r w:rsidR="00BD3814" w:rsidRPr="00CD14DB">
        <w:rPr>
          <w:sz w:val="22"/>
          <w:szCs w:val="22"/>
        </w:rPr>
        <w:t>ом</w:t>
      </w:r>
      <w:r w:rsidR="00B90984" w:rsidRPr="00CD14DB">
        <w:rPr>
          <w:sz w:val="22"/>
          <w:szCs w:val="22"/>
        </w:rPr>
        <w:t xml:space="preserve"> о государственной регистрации права собственности, выданного Управлением Федеральной службы государственной регистрации, кадастра и картографии по </w:t>
      </w:r>
      <w:r w:rsidR="00BD3814" w:rsidRPr="00CD14DB">
        <w:rPr>
          <w:sz w:val="22"/>
          <w:szCs w:val="22"/>
        </w:rPr>
        <w:t>Санкт-Петербургу</w:t>
      </w:r>
      <w:r w:rsidR="00B90984" w:rsidRPr="00CD14DB">
        <w:rPr>
          <w:sz w:val="22"/>
          <w:szCs w:val="22"/>
        </w:rPr>
        <w:t xml:space="preserve"> сери</w:t>
      </w:r>
      <w:r w:rsidR="00BD3814" w:rsidRPr="00CD14DB">
        <w:rPr>
          <w:sz w:val="22"/>
          <w:szCs w:val="22"/>
        </w:rPr>
        <w:t>и</w:t>
      </w:r>
      <w:r w:rsidR="00B90984" w:rsidRPr="00CD14DB">
        <w:rPr>
          <w:sz w:val="22"/>
          <w:szCs w:val="22"/>
        </w:rPr>
        <w:t xml:space="preserve"> </w:t>
      </w:r>
      <w:r w:rsidR="00BD3814" w:rsidRPr="00CD14DB">
        <w:rPr>
          <w:sz w:val="22"/>
          <w:szCs w:val="22"/>
        </w:rPr>
        <w:t>78-А</w:t>
      </w:r>
      <w:r w:rsidR="00E654CB" w:rsidRPr="00CD14DB">
        <w:rPr>
          <w:sz w:val="22"/>
          <w:szCs w:val="22"/>
        </w:rPr>
        <w:t>И</w:t>
      </w:r>
      <w:r w:rsidR="00BD3814" w:rsidRPr="00CD14DB">
        <w:rPr>
          <w:sz w:val="22"/>
          <w:szCs w:val="22"/>
        </w:rPr>
        <w:t xml:space="preserve"> </w:t>
      </w:r>
      <w:r w:rsidR="00B90984" w:rsidRPr="00CD14DB">
        <w:rPr>
          <w:sz w:val="22"/>
          <w:szCs w:val="22"/>
        </w:rPr>
        <w:t>№</w:t>
      </w:r>
      <w:r w:rsidR="00E654CB" w:rsidRPr="00CD14DB">
        <w:rPr>
          <w:sz w:val="22"/>
          <w:szCs w:val="22"/>
        </w:rPr>
        <w:t xml:space="preserve"> 029415</w:t>
      </w:r>
      <w:r w:rsidR="00B90984" w:rsidRPr="00CD14DB">
        <w:rPr>
          <w:sz w:val="22"/>
          <w:szCs w:val="22"/>
        </w:rPr>
        <w:t xml:space="preserve"> от </w:t>
      </w:r>
      <w:r w:rsidR="00E654CB" w:rsidRPr="00CD14DB">
        <w:rPr>
          <w:sz w:val="22"/>
          <w:szCs w:val="22"/>
        </w:rPr>
        <w:t>24.04.2015</w:t>
      </w:r>
      <w:r w:rsidR="00B90984" w:rsidRPr="00CD14DB">
        <w:rPr>
          <w:sz w:val="22"/>
          <w:szCs w:val="22"/>
        </w:rPr>
        <w:t xml:space="preserve"> года, запись о государственной регистрации </w:t>
      </w:r>
      <w:r w:rsidR="00E654CB" w:rsidRPr="00CD14DB">
        <w:rPr>
          <w:sz w:val="22"/>
          <w:szCs w:val="22"/>
        </w:rPr>
        <w:t>78-78/032-78/061/011/2015-13/2</w:t>
      </w:r>
      <w:r w:rsidR="00B90984" w:rsidRPr="00CD14DB">
        <w:rPr>
          <w:sz w:val="22"/>
          <w:szCs w:val="22"/>
        </w:rPr>
        <w:t xml:space="preserve">. </w:t>
      </w:r>
      <w:r w:rsidRPr="00CD14DB">
        <w:rPr>
          <w:color w:val="000000"/>
          <w:sz w:val="22"/>
          <w:szCs w:val="22"/>
        </w:rPr>
        <w:t xml:space="preserve"> </w:t>
      </w:r>
    </w:p>
    <w:p w:rsidR="006D270A" w:rsidRPr="00CD14DB" w:rsidRDefault="00CC1174" w:rsidP="00CC1174">
      <w:pPr>
        <w:numPr>
          <w:ilvl w:val="1"/>
          <w:numId w:val="5"/>
        </w:numPr>
        <w:tabs>
          <w:tab w:val="clear" w:pos="1440"/>
          <w:tab w:val="num" w:pos="540"/>
        </w:tabs>
        <w:ind w:left="0" w:firstLine="709"/>
        <w:contextualSpacing/>
        <w:jc w:val="both"/>
        <w:rPr>
          <w:sz w:val="22"/>
          <w:szCs w:val="22"/>
        </w:rPr>
      </w:pPr>
      <w:r w:rsidRPr="00CD14DB">
        <w:rPr>
          <w:b/>
          <w:sz w:val="22"/>
          <w:szCs w:val="22"/>
        </w:rPr>
        <w:t xml:space="preserve"> </w:t>
      </w:r>
      <w:r w:rsidR="006D270A" w:rsidRPr="00CD14DB">
        <w:rPr>
          <w:b/>
          <w:sz w:val="22"/>
          <w:szCs w:val="22"/>
        </w:rPr>
        <w:t>«Федеральный закон №214-ФЗ»</w:t>
      </w:r>
      <w:r w:rsidR="006D270A" w:rsidRPr="00CD14DB">
        <w:rPr>
          <w:sz w:val="22"/>
          <w:szCs w:val="22"/>
        </w:rPr>
        <w:t xml:space="preserve"> - Федеральный закон Российской Федерации от 30 декабря 2004г. </w:t>
      </w:r>
      <w:r w:rsidR="00E654CB" w:rsidRPr="00CD14DB">
        <w:rPr>
          <w:sz w:val="22"/>
          <w:szCs w:val="22"/>
        </w:rPr>
        <w:t>№</w:t>
      </w:r>
      <w:r w:rsidR="006D270A" w:rsidRPr="00CD14DB">
        <w:rPr>
          <w:sz w:val="22"/>
          <w:szCs w:val="22"/>
        </w:rPr>
        <w:t xml:space="preserve">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 в соответствии с которым Застройщик имеет право на привлечение денежных средств участников долевого строительства на основании Разрешения на строительство</w:t>
      </w:r>
      <w:r w:rsidR="0063137C" w:rsidRPr="00CD14DB">
        <w:rPr>
          <w:sz w:val="22"/>
          <w:szCs w:val="22"/>
        </w:rPr>
        <w:t xml:space="preserve"> №</w:t>
      </w:r>
      <w:r w:rsidR="00E654CB" w:rsidRPr="00CD14DB">
        <w:rPr>
          <w:sz w:val="22"/>
          <w:szCs w:val="22"/>
        </w:rPr>
        <w:t xml:space="preserve"> 78-007-0290-2016</w:t>
      </w:r>
      <w:r w:rsidR="0063137C" w:rsidRPr="00CD14DB">
        <w:rPr>
          <w:sz w:val="22"/>
          <w:szCs w:val="22"/>
        </w:rPr>
        <w:t xml:space="preserve"> от </w:t>
      </w:r>
      <w:r w:rsidR="00E654CB" w:rsidRPr="00CD14DB">
        <w:rPr>
          <w:sz w:val="22"/>
          <w:szCs w:val="22"/>
        </w:rPr>
        <w:t xml:space="preserve">27.06.2016 </w:t>
      </w:r>
      <w:r w:rsidR="0063137C" w:rsidRPr="00CD14DB">
        <w:rPr>
          <w:sz w:val="22"/>
          <w:szCs w:val="22"/>
        </w:rPr>
        <w:t>г.</w:t>
      </w:r>
      <w:r w:rsidR="006D270A" w:rsidRPr="00CD14DB">
        <w:rPr>
          <w:sz w:val="22"/>
          <w:szCs w:val="22"/>
        </w:rPr>
        <w:t xml:space="preserve">, выданного </w:t>
      </w:r>
      <w:r w:rsidR="0015622B" w:rsidRPr="00CD14DB">
        <w:rPr>
          <w:sz w:val="22"/>
          <w:szCs w:val="22"/>
        </w:rPr>
        <w:t>Службой государственного строительного надзора и экспертизы Санкт-Петербурга</w:t>
      </w:r>
      <w:r w:rsidR="006D270A" w:rsidRPr="00CD14DB">
        <w:rPr>
          <w:sz w:val="22"/>
          <w:szCs w:val="22"/>
        </w:rPr>
        <w:t xml:space="preserve">, Проектной декларации, включающей в себя информацию о Застройщике и о проекте строительства Объекта, размещенной </w:t>
      </w:r>
      <w:bookmarkStart w:id="0" w:name="_GoBack"/>
      <w:bookmarkEnd w:id="0"/>
      <w:r w:rsidR="006D270A" w:rsidRPr="00CD14DB">
        <w:rPr>
          <w:sz w:val="22"/>
          <w:szCs w:val="22"/>
        </w:rPr>
        <w:t xml:space="preserve">в сети «Интернет» на сайте </w:t>
      </w:r>
      <w:hyperlink r:id="rId8" w:history="1">
        <w:r w:rsidR="00440A20" w:rsidRPr="00CD14DB">
          <w:rPr>
            <w:rStyle w:val="af1"/>
            <w:sz w:val="22"/>
            <w:szCs w:val="22"/>
            <w:lang w:val="en-US"/>
          </w:rPr>
          <w:t>www</w:t>
        </w:r>
        <w:r w:rsidR="00440A20" w:rsidRPr="00CD14DB">
          <w:rPr>
            <w:rStyle w:val="af1"/>
            <w:sz w:val="22"/>
            <w:szCs w:val="22"/>
          </w:rPr>
          <w:t>.</w:t>
        </w:r>
        <w:proofErr w:type="spellStart"/>
        <w:r w:rsidR="00440A20" w:rsidRPr="00CD14DB">
          <w:rPr>
            <w:rStyle w:val="af1"/>
            <w:sz w:val="22"/>
            <w:szCs w:val="22"/>
            <w:lang w:val="en-US"/>
          </w:rPr>
          <w:t>rsti</w:t>
        </w:r>
        <w:proofErr w:type="spellEnd"/>
        <w:r w:rsidR="00440A20" w:rsidRPr="00CD14DB">
          <w:rPr>
            <w:rStyle w:val="af1"/>
            <w:sz w:val="22"/>
            <w:szCs w:val="22"/>
          </w:rPr>
          <w:t>-</w:t>
        </w:r>
        <w:proofErr w:type="spellStart"/>
        <w:r w:rsidR="00440A20" w:rsidRPr="00CD14DB">
          <w:rPr>
            <w:rStyle w:val="af1"/>
            <w:sz w:val="22"/>
            <w:szCs w:val="22"/>
            <w:lang w:val="en-US"/>
          </w:rPr>
          <w:t>spb</w:t>
        </w:r>
        <w:proofErr w:type="spellEnd"/>
        <w:r w:rsidR="00440A20" w:rsidRPr="00CD14DB">
          <w:rPr>
            <w:rStyle w:val="af1"/>
            <w:sz w:val="22"/>
            <w:szCs w:val="22"/>
          </w:rPr>
          <w:t>.</w:t>
        </w:r>
        <w:proofErr w:type="spellStart"/>
        <w:r w:rsidR="00440A20" w:rsidRPr="00CD14DB">
          <w:rPr>
            <w:rStyle w:val="af1"/>
            <w:sz w:val="22"/>
            <w:szCs w:val="22"/>
            <w:lang w:val="en-US"/>
          </w:rPr>
          <w:t>ru</w:t>
        </w:r>
        <w:proofErr w:type="spellEnd"/>
      </w:hyperlink>
      <w:r w:rsidR="006D270A" w:rsidRPr="00CD14DB">
        <w:rPr>
          <w:sz w:val="22"/>
          <w:szCs w:val="22"/>
        </w:rPr>
        <w:t xml:space="preserve">, </w:t>
      </w:r>
      <w:r w:rsidR="006A1959" w:rsidRPr="00CD14DB">
        <w:rPr>
          <w:sz w:val="22"/>
          <w:szCs w:val="22"/>
        </w:rPr>
        <w:t xml:space="preserve">и </w:t>
      </w:r>
      <w:r w:rsidR="00C14042" w:rsidRPr="00CD14DB">
        <w:rPr>
          <w:sz w:val="22"/>
          <w:szCs w:val="22"/>
        </w:rPr>
        <w:t>с</w:t>
      </w:r>
      <w:r w:rsidR="006A1959" w:rsidRPr="00CD14DB">
        <w:rPr>
          <w:sz w:val="22"/>
          <w:szCs w:val="22"/>
        </w:rPr>
        <w:t xml:space="preserve">видетельства о государственной регистрации права собственности </w:t>
      </w:r>
      <w:r w:rsidR="00C14042" w:rsidRPr="00CD14DB">
        <w:rPr>
          <w:sz w:val="22"/>
          <w:szCs w:val="22"/>
        </w:rPr>
        <w:t xml:space="preserve">Застройщика </w:t>
      </w:r>
      <w:r w:rsidR="006A1959" w:rsidRPr="00CD14DB">
        <w:rPr>
          <w:sz w:val="22"/>
          <w:szCs w:val="22"/>
        </w:rPr>
        <w:t>на Земельный участок.</w:t>
      </w:r>
      <w:r w:rsidR="006D270A" w:rsidRPr="00CD14DB">
        <w:rPr>
          <w:sz w:val="22"/>
          <w:szCs w:val="22"/>
        </w:rPr>
        <w:t xml:space="preserve"> </w:t>
      </w:r>
    </w:p>
    <w:p w:rsidR="006D270A" w:rsidRPr="00CD14DB" w:rsidRDefault="006D270A" w:rsidP="006D270A">
      <w:pPr>
        <w:numPr>
          <w:ilvl w:val="1"/>
          <w:numId w:val="5"/>
        </w:numPr>
        <w:tabs>
          <w:tab w:val="clear" w:pos="1440"/>
          <w:tab w:val="num" w:pos="540"/>
        </w:tabs>
        <w:ind w:left="0" w:firstLine="709"/>
        <w:contextualSpacing/>
        <w:jc w:val="both"/>
        <w:rPr>
          <w:sz w:val="22"/>
          <w:szCs w:val="22"/>
        </w:rPr>
      </w:pPr>
      <w:r w:rsidRPr="00CD14DB">
        <w:rPr>
          <w:b/>
          <w:sz w:val="22"/>
          <w:szCs w:val="22"/>
        </w:rPr>
        <w:t>«Квартира»</w:t>
      </w:r>
      <w:r w:rsidRPr="00CD14DB">
        <w:rPr>
          <w:sz w:val="22"/>
          <w:szCs w:val="22"/>
        </w:rPr>
        <w:t xml:space="preserve"> - жилое помещение, входящее в состав Объекта, подлежащее передаче Дольщику после получения Разрешения на ввод Объекта в эксплуатацию в срок, указанный в настоящем Договоре.</w:t>
      </w:r>
    </w:p>
    <w:p w:rsidR="006058A3" w:rsidRPr="00CD14DB" w:rsidRDefault="006058A3">
      <w:pPr>
        <w:rPr>
          <w:b/>
          <w:sz w:val="22"/>
          <w:szCs w:val="22"/>
        </w:rPr>
      </w:pPr>
    </w:p>
    <w:p w:rsidR="006B30B4" w:rsidRPr="00CD14DB" w:rsidRDefault="006B30B4" w:rsidP="00D92E70">
      <w:pPr>
        <w:numPr>
          <w:ilvl w:val="0"/>
          <w:numId w:val="5"/>
        </w:numPr>
        <w:contextualSpacing/>
        <w:jc w:val="center"/>
        <w:rPr>
          <w:b/>
          <w:sz w:val="22"/>
          <w:szCs w:val="22"/>
        </w:rPr>
      </w:pPr>
      <w:r w:rsidRPr="00CD14DB">
        <w:rPr>
          <w:b/>
          <w:sz w:val="22"/>
          <w:szCs w:val="22"/>
        </w:rPr>
        <w:t>ПРЕДМЕТ ДОГОВОРА</w:t>
      </w:r>
    </w:p>
    <w:p w:rsidR="006B30B4" w:rsidRPr="00CD14DB" w:rsidRDefault="006B30B4" w:rsidP="00205E97">
      <w:pPr>
        <w:ind w:firstLine="709"/>
        <w:contextualSpacing/>
        <w:jc w:val="both"/>
        <w:rPr>
          <w:sz w:val="22"/>
          <w:szCs w:val="22"/>
        </w:rPr>
      </w:pPr>
    </w:p>
    <w:p w:rsidR="00D63E11" w:rsidRPr="00CD14DB" w:rsidRDefault="006B30B4" w:rsidP="00D92E70">
      <w:pPr>
        <w:numPr>
          <w:ilvl w:val="1"/>
          <w:numId w:val="5"/>
        </w:numPr>
        <w:tabs>
          <w:tab w:val="clear" w:pos="1440"/>
          <w:tab w:val="num" w:pos="540"/>
        </w:tabs>
        <w:ind w:left="0" w:firstLine="709"/>
        <w:contextualSpacing/>
        <w:jc w:val="both"/>
        <w:rPr>
          <w:sz w:val="22"/>
          <w:szCs w:val="22"/>
        </w:rPr>
      </w:pPr>
      <w:r w:rsidRPr="00CD14DB">
        <w:rPr>
          <w:sz w:val="22"/>
          <w:szCs w:val="22"/>
        </w:rPr>
        <w:t>Застройщик обязуется своими силами и (или) с привлечением других лиц построить Объект и после получения Разрешения на ввод Объекта в эксплуатацию передать Дольщику входящую в состав Объекта квартиру (далее – «Квартира»), а Дольщик обязуется уплатить обусловленную</w:t>
      </w:r>
      <w:r w:rsidRPr="00CD14DB">
        <w:rPr>
          <w:b/>
          <w:sz w:val="22"/>
          <w:szCs w:val="22"/>
        </w:rPr>
        <w:t xml:space="preserve"> </w:t>
      </w:r>
      <w:r w:rsidRPr="00CD14DB">
        <w:rPr>
          <w:sz w:val="22"/>
          <w:szCs w:val="22"/>
        </w:rPr>
        <w:t xml:space="preserve">Договором цену и принять Квартиру. Плановый срок окончания строительства Объекта – </w:t>
      </w:r>
      <w:r w:rsidR="00AB7F2C" w:rsidRPr="00CD14DB">
        <w:rPr>
          <w:sz w:val="22"/>
          <w:szCs w:val="22"/>
        </w:rPr>
        <w:t>до</w:t>
      </w:r>
      <w:r w:rsidR="006D270A" w:rsidRPr="00CD14DB">
        <w:rPr>
          <w:sz w:val="22"/>
          <w:szCs w:val="22"/>
        </w:rPr>
        <w:t xml:space="preserve"> </w:t>
      </w:r>
      <w:r w:rsidR="005438AE" w:rsidRPr="00CD14DB">
        <w:rPr>
          <w:sz w:val="22"/>
          <w:szCs w:val="22"/>
        </w:rPr>
        <w:t>«04» апреля 2021</w:t>
      </w:r>
      <w:r w:rsidR="00AA6132" w:rsidRPr="00CD14DB">
        <w:rPr>
          <w:sz w:val="22"/>
          <w:szCs w:val="22"/>
        </w:rPr>
        <w:t xml:space="preserve"> </w:t>
      </w:r>
      <w:r w:rsidR="00D63E11" w:rsidRPr="00CD14DB">
        <w:rPr>
          <w:sz w:val="22"/>
          <w:szCs w:val="22"/>
        </w:rPr>
        <w:t>г</w:t>
      </w:r>
      <w:r w:rsidR="00AA6132" w:rsidRPr="00CD14DB">
        <w:rPr>
          <w:sz w:val="22"/>
          <w:szCs w:val="22"/>
        </w:rPr>
        <w:t>ода.</w:t>
      </w:r>
      <w:r w:rsidR="00D63E11" w:rsidRPr="00CD14DB">
        <w:rPr>
          <w:sz w:val="22"/>
          <w:szCs w:val="22"/>
        </w:rPr>
        <w:t xml:space="preserve"> </w:t>
      </w:r>
    </w:p>
    <w:p w:rsidR="005823A9" w:rsidRPr="00CD14DB" w:rsidRDefault="006B30B4" w:rsidP="00D92E70">
      <w:pPr>
        <w:numPr>
          <w:ilvl w:val="1"/>
          <w:numId w:val="5"/>
        </w:numPr>
        <w:tabs>
          <w:tab w:val="clear" w:pos="1440"/>
          <w:tab w:val="num" w:pos="540"/>
        </w:tabs>
        <w:ind w:left="0" w:firstLine="709"/>
        <w:contextualSpacing/>
        <w:jc w:val="both"/>
        <w:rPr>
          <w:sz w:val="22"/>
          <w:szCs w:val="22"/>
        </w:rPr>
      </w:pPr>
      <w:r w:rsidRPr="00CD14DB">
        <w:rPr>
          <w:sz w:val="22"/>
          <w:szCs w:val="22"/>
        </w:rPr>
        <w:t>Застройщик обязуется передат</w:t>
      </w:r>
      <w:r w:rsidR="00627F54" w:rsidRPr="00CD14DB">
        <w:rPr>
          <w:sz w:val="22"/>
          <w:szCs w:val="22"/>
        </w:rPr>
        <w:t>ь Дольщику Квартиру по окончании</w:t>
      </w:r>
      <w:r w:rsidRPr="00CD14DB">
        <w:rPr>
          <w:sz w:val="22"/>
          <w:szCs w:val="22"/>
        </w:rPr>
        <w:t xml:space="preserve"> срока строительства Объекта, указанного в п.2.1 Договора, в срок не позднее </w:t>
      </w:r>
      <w:r w:rsidR="005438AE" w:rsidRPr="00CD14DB">
        <w:rPr>
          <w:sz w:val="22"/>
          <w:szCs w:val="22"/>
        </w:rPr>
        <w:t>«04» октября 2021</w:t>
      </w:r>
      <w:r w:rsidR="002A0C24" w:rsidRPr="00CD14DB">
        <w:rPr>
          <w:sz w:val="22"/>
          <w:szCs w:val="22"/>
        </w:rPr>
        <w:t xml:space="preserve"> г</w:t>
      </w:r>
      <w:r w:rsidR="00AA6132" w:rsidRPr="00CD14DB">
        <w:rPr>
          <w:sz w:val="22"/>
          <w:szCs w:val="22"/>
        </w:rPr>
        <w:t>ода</w:t>
      </w:r>
      <w:r w:rsidR="00D63E11" w:rsidRPr="00CD14DB">
        <w:rPr>
          <w:sz w:val="22"/>
          <w:szCs w:val="22"/>
        </w:rPr>
        <w:t>.</w:t>
      </w:r>
      <w:r w:rsidRPr="00CD14DB">
        <w:rPr>
          <w:sz w:val="22"/>
          <w:szCs w:val="22"/>
        </w:rPr>
        <w:t xml:space="preserve"> Застройщик вправе передать Квартиру Дольщику досрочно в любое время после получения Разрешения на ввод Объекта в эксплуатацию.</w:t>
      </w:r>
    </w:p>
    <w:p w:rsidR="006E71D5" w:rsidRPr="00CD14DB" w:rsidRDefault="006E71D5" w:rsidP="006E71D5">
      <w:pPr>
        <w:numPr>
          <w:ilvl w:val="1"/>
          <w:numId w:val="5"/>
        </w:numPr>
        <w:tabs>
          <w:tab w:val="clear" w:pos="1440"/>
          <w:tab w:val="num" w:pos="540"/>
        </w:tabs>
        <w:ind w:left="0" w:firstLine="709"/>
        <w:contextualSpacing/>
        <w:jc w:val="both"/>
        <w:rPr>
          <w:sz w:val="22"/>
          <w:szCs w:val="22"/>
        </w:rPr>
      </w:pPr>
      <w:r w:rsidRPr="00CD14DB">
        <w:rPr>
          <w:sz w:val="22"/>
          <w:szCs w:val="22"/>
        </w:rPr>
        <w:t xml:space="preserve">План Квартиры, отображающий в графической форме расположение друг к другу частей Квартиры (комнат, помещений вспомогательного назначения, лоджий, балконов, террас), а также расположение Квартиры в составе Объекта приведен в Приложении №4 к настоящему Договору.  </w:t>
      </w:r>
    </w:p>
    <w:p w:rsidR="006E71D5" w:rsidRPr="00CD14DB" w:rsidRDefault="006E71D5" w:rsidP="006E71D5">
      <w:pPr>
        <w:ind w:left="709"/>
        <w:contextualSpacing/>
        <w:jc w:val="both"/>
        <w:rPr>
          <w:sz w:val="22"/>
          <w:szCs w:val="22"/>
        </w:rPr>
      </w:pPr>
      <w:r w:rsidRPr="00CD14DB">
        <w:rPr>
          <w:sz w:val="22"/>
          <w:szCs w:val="22"/>
        </w:rPr>
        <w:lastRenderedPageBreak/>
        <w:t xml:space="preserve">Основные характеристики Квартиры: </w:t>
      </w:r>
    </w:p>
    <w:p w:rsidR="006B30B4" w:rsidRPr="00CD14DB" w:rsidRDefault="006B30B4" w:rsidP="008C565E">
      <w:pPr>
        <w:ind w:left="709"/>
        <w:contextualSpacing/>
        <w:jc w:val="both"/>
        <w:rPr>
          <w:b/>
          <w:sz w:val="22"/>
          <w:szCs w:val="22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43"/>
        <w:gridCol w:w="4142"/>
      </w:tblGrid>
      <w:tr w:rsidR="00440A20" w:rsidRPr="00CD14DB" w:rsidTr="00D747A1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20" w:rsidRPr="00CD14DB" w:rsidRDefault="00440A20" w:rsidP="00D747A1">
            <w:pPr>
              <w:contextualSpacing/>
              <w:jc w:val="both"/>
              <w:rPr>
                <w:sz w:val="22"/>
                <w:szCs w:val="22"/>
              </w:rPr>
            </w:pPr>
            <w:r w:rsidRPr="00CD14DB">
              <w:rPr>
                <w:sz w:val="22"/>
                <w:szCs w:val="22"/>
              </w:rPr>
              <w:t>Жилой дом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20" w:rsidRPr="00CD14DB" w:rsidRDefault="00440A20" w:rsidP="00D747A1">
            <w:pPr>
              <w:ind w:firstLine="30"/>
              <w:jc w:val="both"/>
              <w:rPr>
                <w:sz w:val="22"/>
                <w:szCs w:val="22"/>
              </w:rPr>
            </w:pPr>
          </w:p>
        </w:tc>
      </w:tr>
      <w:tr w:rsidR="00440A20" w:rsidRPr="00CD14DB" w:rsidTr="00D747A1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20" w:rsidRPr="00CD14DB" w:rsidRDefault="00440A20" w:rsidP="00D747A1">
            <w:pPr>
              <w:jc w:val="both"/>
              <w:rPr>
                <w:sz w:val="22"/>
                <w:szCs w:val="22"/>
              </w:rPr>
            </w:pPr>
            <w:r w:rsidRPr="00CD14DB">
              <w:rPr>
                <w:sz w:val="22"/>
                <w:szCs w:val="22"/>
              </w:rPr>
              <w:t>Секция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20" w:rsidRPr="00CD14DB" w:rsidRDefault="00440A20" w:rsidP="00D747A1">
            <w:pPr>
              <w:ind w:firstLine="30"/>
              <w:jc w:val="both"/>
              <w:rPr>
                <w:sz w:val="22"/>
                <w:szCs w:val="22"/>
              </w:rPr>
            </w:pPr>
          </w:p>
        </w:tc>
      </w:tr>
      <w:tr w:rsidR="00440A20" w:rsidRPr="00CD14DB" w:rsidTr="00D747A1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20" w:rsidRPr="00CD14DB" w:rsidRDefault="00440A20" w:rsidP="00D747A1">
            <w:pPr>
              <w:jc w:val="both"/>
              <w:rPr>
                <w:sz w:val="22"/>
                <w:szCs w:val="22"/>
              </w:rPr>
            </w:pPr>
            <w:r w:rsidRPr="00CD14DB">
              <w:rPr>
                <w:sz w:val="22"/>
                <w:szCs w:val="22"/>
              </w:rPr>
              <w:t>Этаж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20" w:rsidRPr="00CD14DB" w:rsidRDefault="00440A20" w:rsidP="00D747A1">
            <w:pPr>
              <w:ind w:firstLine="30"/>
              <w:jc w:val="both"/>
              <w:rPr>
                <w:sz w:val="22"/>
                <w:szCs w:val="22"/>
              </w:rPr>
            </w:pPr>
          </w:p>
        </w:tc>
      </w:tr>
      <w:tr w:rsidR="00440A20" w:rsidRPr="00CD14DB" w:rsidTr="00D747A1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20" w:rsidRPr="00CD14DB" w:rsidRDefault="00440A20" w:rsidP="00D747A1">
            <w:pPr>
              <w:jc w:val="both"/>
              <w:rPr>
                <w:sz w:val="22"/>
                <w:szCs w:val="22"/>
              </w:rPr>
            </w:pPr>
            <w:r w:rsidRPr="00CD14DB">
              <w:rPr>
                <w:sz w:val="22"/>
                <w:szCs w:val="22"/>
              </w:rPr>
              <w:t>Строительные оси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20" w:rsidRPr="00CD14DB" w:rsidRDefault="00440A20" w:rsidP="00D747A1">
            <w:pPr>
              <w:ind w:firstLine="30"/>
              <w:jc w:val="both"/>
              <w:rPr>
                <w:sz w:val="22"/>
                <w:szCs w:val="22"/>
              </w:rPr>
            </w:pPr>
          </w:p>
        </w:tc>
      </w:tr>
      <w:tr w:rsidR="00440A20" w:rsidRPr="00CD14DB" w:rsidTr="00D747A1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20" w:rsidRPr="00CD14DB" w:rsidRDefault="00440A20" w:rsidP="00D747A1">
            <w:pPr>
              <w:jc w:val="both"/>
              <w:rPr>
                <w:sz w:val="22"/>
                <w:szCs w:val="22"/>
              </w:rPr>
            </w:pPr>
            <w:r w:rsidRPr="00CD14DB">
              <w:rPr>
                <w:sz w:val="22"/>
                <w:szCs w:val="22"/>
              </w:rPr>
              <w:t>Условный номер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20" w:rsidRPr="00CD14DB" w:rsidRDefault="00440A20" w:rsidP="00D747A1">
            <w:pPr>
              <w:ind w:firstLine="30"/>
              <w:jc w:val="both"/>
              <w:rPr>
                <w:sz w:val="22"/>
                <w:szCs w:val="22"/>
              </w:rPr>
            </w:pPr>
          </w:p>
        </w:tc>
      </w:tr>
      <w:tr w:rsidR="00440A20" w:rsidRPr="00CD14DB" w:rsidTr="00D747A1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20" w:rsidRPr="00CD14DB" w:rsidRDefault="00440A20" w:rsidP="00D747A1">
            <w:pPr>
              <w:jc w:val="both"/>
              <w:rPr>
                <w:sz w:val="22"/>
                <w:szCs w:val="22"/>
              </w:rPr>
            </w:pPr>
            <w:r w:rsidRPr="00CD14DB">
              <w:rPr>
                <w:sz w:val="22"/>
                <w:szCs w:val="22"/>
              </w:rPr>
              <w:t>Назначение Квартиры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20" w:rsidRPr="00CD14DB" w:rsidRDefault="00440A20" w:rsidP="00D747A1">
            <w:pPr>
              <w:jc w:val="both"/>
              <w:rPr>
                <w:sz w:val="22"/>
                <w:szCs w:val="22"/>
              </w:rPr>
            </w:pPr>
            <w:r w:rsidRPr="00CD14DB">
              <w:rPr>
                <w:sz w:val="22"/>
                <w:szCs w:val="22"/>
              </w:rPr>
              <w:t xml:space="preserve">жилое помещение </w:t>
            </w:r>
          </w:p>
        </w:tc>
      </w:tr>
      <w:tr w:rsidR="00440A20" w:rsidRPr="00CD14DB" w:rsidTr="00D747A1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20" w:rsidRPr="00CD14DB" w:rsidRDefault="00440A20" w:rsidP="00D747A1">
            <w:pPr>
              <w:jc w:val="both"/>
              <w:rPr>
                <w:sz w:val="22"/>
                <w:szCs w:val="22"/>
              </w:rPr>
            </w:pPr>
            <w:r w:rsidRPr="00CD14DB">
              <w:rPr>
                <w:sz w:val="22"/>
                <w:szCs w:val="22"/>
              </w:rPr>
              <w:t>Количество комнат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20" w:rsidRPr="00CD14DB" w:rsidRDefault="00440A20" w:rsidP="00D747A1">
            <w:pPr>
              <w:ind w:firstLine="30"/>
              <w:jc w:val="both"/>
              <w:rPr>
                <w:sz w:val="22"/>
                <w:szCs w:val="22"/>
              </w:rPr>
            </w:pPr>
          </w:p>
        </w:tc>
      </w:tr>
      <w:tr w:rsidR="00440A20" w:rsidRPr="00CD14DB" w:rsidTr="00D747A1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20" w:rsidRPr="00CD14DB" w:rsidRDefault="00440A20" w:rsidP="00D747A1">
            <w:pPr>
              <w:jc w:val="both"/>
              <w:rPr>
                <w:sz w:val="22"/>
                <w:szCs w:val="22"/>
              </w:rPr>
            </w:pPr>
            <w:r w:rsidRPr="00CD14DB">
              <w:rPr>
                <w:sz w:val="22"/>
                <w:szCs w:val="22"/>
              </w:rPr>
              <w:t>Площадь комнат (</w:t>
            </w:r>
            <w:proofErr w:type="spellStart"/>
            <w:r w:rsidRPr="00CD14DB">
              <w:rPr>
                <w:sz w:val="22"/>
                <w:szCs w:val="22"/>
              </w:rPr>
              <w:t>кв.м</w:t>
            </w:r>
            <w:proofErr w:type="spellEnd"/>
            <w:r w:rsidRPr="00CD14DB">
              <w:rPr>
                <w:sz w:val="22"/>
                <w:szCs w:val="22"/>
              </w:rPr>
              <w:t>.)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20" w:rsidRPr="00CD14DB" w:rsidRDefault="00440A20" w:rsidP="00D747A1">
            <w:pPr>
              <w:ind w:firstLine="30"/>
              <w:jc w:val="both"/>
              <w:rPr>
                <w:sz w:val="22"/>
                <w:szCs w:val="22"/>
              </w:rPr>
            </w:pPr>
          </w:p>
        </w:tc>
      </w:tr>
      <w:tr w:rsidR="00440A20" w:rsidRPr="00CD14DB" w:rsidTr="00D747A1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20" w:rsidRPr="00CD14DB" w:rsidRDefault="00440A20" w:rsidP="00D747A1">
            <w:pPr>
              <w:jc w:val="both"/>
              <w:rPr>
                <w:sz w:val="22"/>
                <w:szCs w:val="22"/>
              </w:rPr>
            </w:pPr>
            <w:r w:rsidRPr="00CD14DB">
              <w:rPr>
                <w:sz w:val="22"/>
                <w:szCs w:val="22"/>
              </w:rPr>
              <w:t>Общая площадь Квартиры</w:t>
            </w:r>
          </w:p>
          <w:p w:rsidR="00440A20" w:rsidRPr="00CD14DB" w:rsidRDefault="00440A20" w:rsidP="00D747A1">
            <w:pPr>
              <w:jc w:val="both"/>
              <w:rPr>
                <w:sz w:val="22"/>
                <w:szCs w:val="22"/>
              </w:rPr>
            </w:pPr>
            <w:r w:rsidRPr="00CD14DB">
              <w:rPr>
                <w:sz w:val="22"/>
                <w:szCs w:val="22"/>
              </w:rPr>
              <w:t>(без балконов, лоджий, террас) (</w:t>
            </w:r>
            <w:proofErr w:type="spellStart"/>
            <w:r w:rsidRPr="00CD14DB">
              <w:rPr>
                <w:sz w:val="22"/>
                <w:szCs w:val="22"/>
              </w:rPr>
              <w:t>кв.м</w:t>
            </w:r>
            <w:proofErr w:type="spellEnd"/>
            <w:r w:rsidRPr="00CD14DB">
              <w:rPr>
                <w:sz w:val="22"/>
                <w:szCs w:val="22"/>
              </w:rPr>
              <w:t>.)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20" w:rsidRPr="00CD14DB" w:rsidRDefault="00440A20" w:rsidP="00D747A1">
            <w:pPr>
              <w:ind w:firstLine="30"/>
              <w:jc w:val="both"/>
              <w:rPr>
                <w:sz w:val="22"/>
                <w:szCs w:val="22"/>
              </w:rPr>
            </w:pPr>
          </w:p>
          <w:p w:rsidR="00440A20" w:rsidRPr="00CD14DB" w:rsidRDefault="00440A20" w:rsidP="00D747A1">
            <w:pPr>
              <w:ind w:firstLine="30"/>
              <w:jc w:val="both"/>
              <w:rPr>
                <w:sz w:val="22"/>
                <w:szCs w:val="22"/>
              </w:rPr>
            </w:pPr>
          </w:p>
        </w:tc>
      </w:tr>
      <w:tr w:rsidR="00440A20" w:rsidRPr="00CD14DB" w:rsidTr="00D747A1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20" w:rsidRPr="00CD14DB" w:rsidRDefault="00440A20" w:rsidP="00D747A1">
            <w:pPr>
              <w:jc w:val="both"/>
              <w:rPr>
                <w:sz w:val="22"/>
                <w:szCs w:val="22"/>
              </w:rPr>
            </w:pPr>
            <w:r w:rsidRPr="00CD14DB">
              <w:rPr>
                <w:sz w:val="22"/>
                <w:szCs w:val="22"/>
              </w:rPr>
              <w:t>Жилая площадь Квартиры (</w:t>
            </w:r>
            <w:proofErr w:type="spellStart"/>
            <w:r w:rsidRPr="00CD14DB">
              <w:rPr>
                <w:sz w:val="22"/>
                <w:szCs w:val="22"/>
              </w:rPr>
              <w:t>кв.м</w:t>
            </w:r>
            <w:proofErr w:type="spellEnd"/>
            <w:r w:rsidRPr="00CD14DB">
              <w:rPr>
                <w:sz w:val="22"/>
                <w:szCs w:val="22"/>
              </w:rPr>
              <w:t>.)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20" w:rsidRPr="00CD14DB" w:rsidRDefault="00440A20" w:rsidP="00D747A1">
            <w:pPr>
              <w:ind w:firstLine="30"/>
              <w:jc w:val="both"/>
              <w:rPr>
                <w:sz w:val="22"/>
                <w:szCs w:val="22"/>
              </w:rPr>
            </w:pPr>
          </w:p>
        </w:tc>
      </w:tr>
      <w:tr w:rsidR="00440A20" w:rsidRPr="00CD14DB" w:rsidTr="00D747A1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20" w:rsidRPr="00CD14DB" w:rsidRDefault="00440A20" w:rsidP="00D747A1">
            <w:pPr>
              <w:jc w:val="both"/>
              <w:rPr>
                <w:sz w:val="22"/>
                <w:szCs w:val="22"/>
              </w:rPr>
            </w:pPr>
            <w:r w:rsidRPr="00CD14DB">
              <w:rPr>
                <w:sz w:val="22"/>
                <w:szCs w:val="22"/>
              </w:rPr>
              <w:t>Количество помещений вспомогательного использования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20" w:rsidRPr="00CD14DB" w:rsidRDefault="00440A20" w:rsidP="00D747A1">
            <w:pPr>
              <w:ind w:firstLine="30"/>
              <w:jc w:val="both"/>
              <w:rPr>
                <w:sz w:val="22"/>
                <w:szCs w:val="22"/>
              </w:rPr>
            </w:pPr>
          </w:p>
        </w:tc>
      </w:tr>
      <w:tr w:rsidR="00440A20" w:rsidRPr="00CD14DB" w:rsidTr="00D747A1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20" w:rsidRPr="00CD14DB" w:rsidRDefault="00440A20" w:rsidP="00D747A1">
            <w:pPr>
              <w:jc w:val="both"/>
              <w:rPr>
                <w:sz w:val="22"/>
                <w:szCs w:val="22"/>
              </w:rPr>
            </w:pPr>
            <w:r w:rsidRPr="00CD14DB">
              <w:rPr>
                <w:sz w:val="22"/>
                <w:szCs w:val="22"/>
              </w:rPr>
              <w:t>Площадь помещений вспомогательного использования (</w:t>
            </w:r>
            <w:proofErr w:type="spellStart"/>
            <w:r w:rsidRPr="00CD14DB">
              <w:rPr>
                <w:sz w:val="22"/>
                <w:szCs w:val="22"/>
              </w:rPr>
              <w:t>кв.м</w:t>
            </w:r>
            <w:proofErr w:type="spellEnd"/>
            <w:r w:rsidRPr="00CD14DB">
              <w:rPr>
                <w:sz w:val="22"/>
                <w:szCs w:val="22"/>
              </w:rPr>
              <w:t>.):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20" w:rsidRPr="00CD14DB" w:rsidRDefault="00440A20" w:rsidP="00D747A1">
            <w:pPr>
              <w:ind w:firstLine="30"/>
              <w:jc w:val="both"/>
              <w:rPr>
                <w:sz w:val="22"/>
                <w:szCs w:val="22"/>
              </w:rPr>
            </w:pPr>
          </w:p>
        </w:tc>
      </w:tr>
      <w:tr w:rsidR="00440A20" w:rsidRPr="00CD14DB" w:rsidTr="00D747A1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20" w:rsidRPr="00CD14DB" w:rsidRDefault="00440A20" w:rsidP="00D747A1">
            <w:pPr>
              <w:jc w:val="both"/>
              <w:rPr>
                <w:sz w:val="22"/>
                <w:szCs w:val="22"/>
              </w:rPr>
            </w:pPr>
            <w:r w:rsidRPr="00CD14DB">
              <w:rPr>
                <w:sz w:val="22"/>
                <w:szCs w:val="22"/>
              </w:rPr>
              <w:t>Кухня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20" w:rsidRPr="00CD14DB" w:rsidRDefault="00440A20" w:rsidP="00D747A1">
            <w:pPr>
              <w:ind w:firstLine="30"/>
              <w:jc w:val="both"/>
              <w:rPr>
                <w:sz w:val="22"/>
                <w:szCs w:val="22"/>
              </w:rPr>
            </w:pPr>
          </w:p>
        </w:tc>
      </w:tr>
      <w:tr w:rsidR="00440A20" w:rsidRPr="00CD14DB" w:rsidTr="00D747A1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20" w:rsidRPr="00CD14DB" w:rsidRDefault="00440A20" w:rsidP="00D747A1">
            <w:pPr>
              <w:jc w:val="both"/>
              <w:rPr>
                <w:sz w:val="22"/>
                <w:szCs w:val="22"/>
              </w:rPr>
            </w:pPr>
            <w:r w:rsidRPr="00CD14DB">
              <w:rPr>
                <w:sz w:val="22"/>
                <w:szCs w:val="22"/>
              </w:rPr>
              <w:t>Коридор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20" w:rsidRPr="00CD14DB" w:rsidRDefault="00440A20" w:rsidP="00D747A1">
            <w:pPr>
              <w:ind w:firstLine="30"/>
              <w:jc w:val="both"/>
              <w:rPr>
                <w:sz w:val="22"/>
                <w:szCs w:val="22"/>
              </w:rPr>
            </w:pPr>
          </w:p>
        </w:tc>
      </w:tr>
      <w:tr w:rsidR="00440A20" w:rsidRPr="00CD14DB" w:rsidTr="00D747A1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20" w:rsidRPr="00CD14DB" w:rsidRDefault="00261FE8" w:rsidP="00261FE8">
            <w:pPr>
              <w:jc w:val="both"/>
              <w:rPr>
                <w:sz w:val="22"/>
                <w:szCs w:val="22"/>
              </w:rPr>
            </w:pPr>
            <w:r w:rsidRPr="00CD14DB">
              <w:rPr>
                <w:sz w:val="22"/>
                <w:szCs w:val="22"/>
              </w:rPr>
              <w:t>Гардеробная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20" w:rsidRPr="00CD14DB" w:rsidRDefault="00440A20" w:rsidP="00D747A1">
            <w:pPr>
              <w:ind w:firstLine="30"/>
              <w:jc w:val="both"/>
              <w:rPr>
                <w:sz w:val="22"/>
                <w:szCs w:val="22"/>
              </w:rPr>
            </w:pPr>
          </w:p>
        </w:tc>
      </w:tr>
      <w:tr w:rsidR="00440A20" w:rsidRPr="00CD14DB" w:rsidTr="00D747A1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20" w:rsidRPr="00CD14DB" w:rsidRDefault="00440A20" w:rsidP="00D747A1">
            <w:pPr>
              <w:jc w:val="both"/>
              <w:rPr>
                <w:sz w:val="22"/>
                <w:szCs w:val="22"/>
              </w:rPr>
            </w:pPr>
            <w:r w:rsidRPr="00CD14DB">
              <w:rPr>
                <w:sz w:val="22"/>
                <w:szCs w:val="22"/>
              </w:rPr>
              <w:t>Ванная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20" w:rsidRPr="00CD14DB" w:rsidRDefault="00440A20" w:rsidP="00D747A1">
            <w:pPr>
              <w:ind w:firstLine="30"/>
              <w:jc w:val="both"/>
              <w:rPr>
                <w:sz w:val="22"/>
                <w:szCs w:val="22"/>
              </w:rPr>
            </w:pPr>
          </w:p>
        </w:tc>
      </w:tr>
      <w:tr w:rsidR="00440A20" w:rsidRPr="00CD14DB" w:rsidTr="00D747A1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20" w:rsidRPr="00CD14DB" w:rsidRDefault="00440A20" w:rsidP="00D747A1">
            <w:pPr>
              <w:jc w:val="both"/>
              <w:rPr>
                <w:sz w:val="22"/>
                <w:szCs w:val="22"/>
              </w:rPr>
            </w:pPr>
            <w:r w:rsidRPr="00CD14DB">
              <w:rPr>
                <w:sz w:val="22"/>
                <w:szCs w:val="22"/>
              </w:rPr>
              <w:t>Туалет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20" w:rsidRPr="00CD14DB" w:rsidRDefault="00440A20" w:rsidP="00D747A1">
            <w:pPr>
              <w:ind w:firstLine="30"/>
              <w:jc w:val="both"/>
              <w:rPr>
                <w:sz w:val="22"/>
                <w:szCs w:val="22"/>
              </w:rPr>
            </w:pPr>
          </w:p>
        </w:tc>
      </w:tr>
      <w:tr w:rsidR="00440A20" w:rsidRPr="00CD14DB" w:rsidTr="00D747A1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20" w:rsidRPr="00CD14DB" w:rsidRDefault="00440A20" w:rsidP="00D747A1">
            <w:pPr>
              <w:jc w:val="both"/>
              <w:rPr>
                <w:sz w:val="22"/>
                <w:szCs w:val="22"/>
              </w:rPr>
            </w:pPr>
            <w:r w:rsidRPr="00CD14DB">
              <w:rPr>
                <w:sz w:val="22"/>
                <w:szCs w:val="22"/>
              </w:rPr>
              <w:t>Совмещенный санузел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20" w:rsidRPr="00CD14DB" w:rsidRDefault="00440A20" w:rsidP="00D747A1">
            <w:pPr>
              <w:ind w:firstLine="30"/>
              <w:jc w:val="both"/>
              <w:rPr>
                <w:sz w:val="22"/>
                <w:szCs w:val="22"/>
              </w:rPr>
            </w:pPr>
          </w:p>
        </w:tc>
      </w:tr>
      <w:tr w:rsidR="00440A20" w:rsidRPr="00CD14DB" w:rsidTr="00D747A1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20" w:rsidRPr="00CD14DB" w:rsidRDefault="00440A20" w:rsidP="00D747A1">
            <w:pPr>
              <w:jc w:val="both"/>
              <w:rPr>
                <w:sz w:val="22"/>
                <w:szCs w:val="22"/>
              </w:rPr>
            </w:pPr>
          </w:p>
          <w:p w:rsidR="00440A20" w:rsidRPr="00CD14DB" w:rsidRDefault="00440A20" w:rsidP="00D747A1">
            <w:pPr>
              <w:jc w:val="both"/>
              <w:rPr>
                <w:sz w:val="22"/>
                <w:szCs w:val="22"/>
              </w:rPr>
            </w:pPr>
            <w:r w:rsidRPr="00CD14DB">
              <w:rPr>
                <w:sz w:val="22"/>
                <w:szCs w:val="22"/>
              </w:rPr>
              <w:t>Наличие и количество балконов (лоджий, террас)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20" w:rsidRPr="00CD14DB" w:rsidRDefault="00440A20" w:rsidP="00D747A1">
            <w:pPr>
              <w:ind w:firstLine="30"/>
              <w:jc w:val="both"/>
              <w:rPr>
                <w:sz w:val="22"/>
                <w:szCs w:val="22"/>
              </w:rPr>
            </w:pPr>
          </w:p>
          <w:p w:rsidR="00440A20" w:rsidRPr="00CD14DB" w:rsidRDefault="00440A20" w:rsidP="00D747A1">
            <w:pPr>
              <w:ind w:firstLine="30"/>
              <w:jc w:val="both"/>
              <w:rPr>
                <w:sz w:val="22"/>
                <w:szCs w:val="22"/>
              </w:rPr>
            </w:pPr>
          </w:p>
        </w:tc>
      </w:tr>
      <w:tr w:rsidR="00440A20" w:rsidRPr="00CD14DB" w:rsidTr="00D747A1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20" w:rsidRPr="00CD14DB" w:rsidRDefault="00440A20" w:rsidP="00D747A1">
            <w:pPr>
              <w:jc w:val="both"/>
              <w:rPr>
                <w:sz w:val="22"/>
                <w:szCs w:val="22"/>
              </w:rPr>
            </w:pPr>
            <w:r w:rsidRPr="00CD14DB">
              <w:rPr>
                <w:sz w:val="22"/>
                <w:szCs w:val="22"/>
              </w:rPr>
              <w:t>Площадь балкона (лоджии, террасы) (</w:t>
            </w:r>
            <w:proofErr w:type="spellStart"/>
            <w:r w:rsidRPr="00CD14DB">
              <w:rPr>
                <w:sz w:val="22"/>
                <w:szCs w:val="22"/>
              </w:rPr>
              <w:t>кв.м</w:t>
            </w:r>
            <w:proofErr w:type="spellEnd"/>
            <w:r w:rsidRPr="00CD14DB">
              <w:rPr>
                <w:sz w:val="22"/>
                <w:szCs w:val="22"/>
              </w:rPr>
              <w:t>.)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20" w:rsidRPr="00CD14DB" w:rsidRDefault="00440A20" w:rsidP="00D747A1">
            <w:pPr>
              <w:ind w:firstLine="30"/>
              <w:jc w:val="both"/>
              <w:rPr>
                <w:sz w:val="22"/>
                <w:szCs w:val="22"/>
              </w:rPr>
            </w:pPr>
          </w:p>
        </w:tc>
      </w:tr>
    </w:tbl>
    <w:p w:rsidR="00440A20" w:rsidRPr="00CD14DB" w:rsidRDefault="00440A20" w:rsidP="00205E97">
      <w:pPr>
        <w:ind w:firstLine="709"/>
        <w:contextualSpacing/>
        <w:jc w:val="both"/>
        <w:rPr>
          <w:sz w:val="22"/>
          <w:szCs w:val="22"/>
        </w:rPr>
      </w:pPr>
    </w:p>
    <w:p w:rsidR="00440A20" w:rsidRPr="00CD14DB" w:rsidRDefault="00440A20" w:rsidP="00205E97">
      <w:pPr>
        <w:ind w:firstLine="709"/>
        <w:contextualSpacing/>
        <w:jc w:val="both"/>
        <w:rPr>
          <w:sz w:val="22"/>
          <w:szCs w:val="22"/>
        </w:rPr>
      </w:pPr>
    </w:p>
    <w:p w:rsidR="006B30B4" w:rsidRPr="00CD14DB" w:rsidRDefault="006B30B4" w:rsidP="00205E97">
      <w:pPr>
        <w:ind w:firstLine="709"/>
        <w:contextualSpacing/>
        <w:jc w:val="both"/>
        <w:rPr>
          <w:sz w:val="22"/>
          <w:szCs w:val="22"/>
        </w:rPr>
      </w:pPr>
      <w:r w:rsidRPr="00CD14DB">
        <w:rPr>
          <w:sz w:val="22"/>
          <w:szCs w:val="22"/>
        </w:rPr>
        <w:t>Указанные выше характеристики Квартиры</w:t>
      </w:r>
      <w:r w:rsidR="003333C9" w:rsidRPr="00CD14DB">
        <w:rPr>
          <w:sz w:val="22"/>
          <w:szCs w:val="22"/>
        </w:rPr>
        <w:t xml:space="preserve"> </w:t>
      </w:r>
      <w:r w:rsidRPr="00CD14DB">
        <w:rPr>
          <w:sz w:val="22"/>
          <w:szCs w:val="22"/>
        </w:rPr>
        <w:t>являются проектными</w:t>
      </w:r>
      <w:r w:rsidR="003333C9" w:rsidRPr="00CD14DB">
        <w:rPr>
          <w:sz w:val="22"/>
          <w:szCs w:val="22"/>
        </w:rPr>
        <w:t xml:space="preserve">. </w:t>
      </w:r>
      <w:r w:rsidRPr="00CD14DB">
        <w:rPr>
          <w:sz w:val="22"/>
          <w:szCs w:val="22"/>
        </w:rPr>
        <w:t>Фактическая общая площадь Квартиры</w:t>
      </w:r>
      <w:r w:rsidR="001B6B97" w:rsidRPr="00CD14DB">
        <w:rPr>
          <w:sz w:val="22"/>
          <w:szCs w:val="22"/>
        </w:rPr>
        <w:t xml:space="preserve"> </w:t>
      </w:r>
      <w:r w:rsidR="009426AC" w:rsidRPr="00CD14DB">
        <w:rPr>
          <w:sz w:val="22"/>
          <w:szCs w:val="22"/>
        </w:rPr>
        <w:t>определяется по результатам кадастровых работ</w:t>
      </w:r>
      <w:r w:rsidRPr="00CD14DB">
        <w:rPr>
          <w:sz w:val="22"/>
          <w:szCs w:val="22"/>
        </w:rPr>
        <w:t xml:space="preserve">, </w:t>
      </w:r>
      <w:r w:rsidR="009426AC" w:rsidRPr="00CD14DB">
        <w:rPr>
          <w:sz w:val="22"/>
          <w:szCs w:val="22"/>
        </w:rPr>
        <w:t xml:space="preserve">выполненных </w:t>
      </w:r>
      <w:proofErr w:type="spellStart"/>
      <w:r w:rsidR="009426AC" w:rsidRPr="00CD14DB">
        <w:rPr>
          <w:sz w:val="22"/>
          <w:szCs w:val="22"/>
        </w:rPr>
        <w:t>управомоченным</w:t>
      </w:r>
      <w:proofErr w:type="spellEnd"/>
      <w:r w:rsidR="009426AC" w:rsidRPr="00CD14DB">
        <w:rPr>
          <w:sz w:val="22"/>
          <w:szCs w:val="22"/>
        </w:rPr>
        <w:t xml:space="preserve"> лицом</w:t>
      </w:r>
      <w:r w:rsidRPr="00CD14DB">
        <w:rPr>
          <w:sz w:val="22"/>
          <w:szCs w:val="22"/>
        </w:rPr>
        <w:t xml:space="preserve"> </w:t>
      </w:r>
      <w:r w:rsidR="005233C6" w:rsidRPr="00CD14DB">
        <w:rPr>
          <w:sz w:val="22"/>
          <w:szCs w:val="22"/>
        </w:rPr>
        <w:t>(далее – «обмеры ПИБ»).</w:t>
      </w:r>
    </w:p>
    <w:p w:rsidR="006B30B4" w:rsidRPr="00CD14DB" w:rsidRDefault="006B30B4" w:rsidP="00205E97">
      <w:pPr>
        <w:ind w:firstLine="709"/>
        <w:contextualSpacing/>
        <w:jc w:val="both"/>
        <w:rPr>
          <w:sz w:val="22"/>
          <w:szCs w:val="22"/>
        </w:rPr>
      </w:pPr>
      <w:r w:rsidRPr="00CD14DB">
        <w:rPr>
          <w:sz w:val="22"/>
          <w:szCs w:val="22"/>
        </w:rPr>
        <w:t>Стороны согласовали, что фактическая общая площадь Квартиры, передаваемой Дольщику, может отличаться от проектной общей площади Квартиры и это не будет считаться существенным изменением размера Квартиры и нарушением требований о качестве Квартиры</w:t>
      </w:r>
      <w:r w:rsidR="009C5DD7" w:rsidRPr="00CD14DB">
        <w:rPr>
          <w:sz w:val="22"/>
          <w:szCs w:val="22"/>
        </w:rPr>
        <w:t xml:space="preserve"> при условии, что отклонения площади не будут превышать пределы, установленные Договором. Стороны признают, что не считается существенным изменением размера Квартиры изменение площади Квартиры</w:t>
      </w:r>
      <w:r w:rsidR="00A847FB" w:rsidRPr="00CD14DB">
        <w:rPr>
          <w:sz w:val="22"/>
          <w:szCs w:val="22"/>
        </w:rPr>
        <w:t xml:space="preserve"> (без балконов, лоджий, террас)</w:t>
      </w:r>
      <w:r w:rsidR="009C5DD7" w:rsidRPr="00CD14DB">
        <w:rPr>
          <w:sz w:val="22"/>
          <w:szCs w:val="22"/>
        </w:rPr>
        <w:t xml:space="preserve"> по результатам обмеров ПИБ в пределах </w:t>
      </w:r>
      <w:r w:rsidR="006E71D5" w:rsidRPr="00CD14DB">
        <w:rPr>
          <w:sz w:val="22"/>
          <w:szCs w:val="22"/>
        </w:rPr>
        <w:t xml:space="preserve">5 (пяти)% </w:t>
      </w:r>
      <w:r w:rsidR="009C5DD7" w:rsidRPr="00CD14DB">
        <w:rPr>
          <w:sz w:val="22"/>
          <w:szCs w:val="22"/>
        </w:rPr>
        <w:t>от общей площади Квартиры (без балконов, лоджий, террас), как в большую, так и в меньшую сторону.</w:t>
      </w:r>
      <w:r w:rsidRPr="00CD14DB">
        <w:rPr>
          <w:sz w:val="22"/>
          <w:szCs w:val="22"/>
        </w:rPr>
        <w:t xml:space="preserve"> Стороны согласовали, что изменение </w:t>
      </w:r>
      <w:r w:rsidR="00A847FB" w:rsidRPr="00CD14DB">
        <w:rPr>
          <w:sz w:val="22"/>
          <w:szCs w:val="22"/>
        </w:rPr>
        <w:t xml:space="preserve">площади, </w:t>
      </w:r>
      <w:r w:rsidRPr="00CD14DB">
        <w:rPr>
          <w:sz w:val="22"/>
          <w:szCs w:val="22"/>
        </w:rPr>
        <w:t>наименования лоджии/балкона</w:t>
      </w:r>
      <w:r w:rsidR="00854886" w:rsidRPr="00CD14DB">
        <w:rPr>
          <w:sz w:val="22"/>
          <w:szCs w:val="22"/>
        </w:rPr>
        <w:t>/террасы</w:t>
      </w:r>
      <w:r w:rsidRPr="00CD14DB">
        <w:rPr>
          <w:sz w:val="22"/>
          <w:szCs w:val="22"/>
        </w:rPr>
        <w:t xml:space="preserve"> по результатам обмеров ПИБ не будет считаться нарушением требований о качестве Квартиры.  </w:t>
      </w:r>
    </w:p>
    <w:p w:rsidR="003333C9" w:rsidRPr="00CD14DB" w:rsidRDefault="00916F17" w:rsidP="00205E97">
      <w:pPr>
        <w:ind w:firstLine="709"/>
        <w:contextualSpacing/>
        <w:jc w:val="both"/>
        <w:rPr>
          <w:sz w:val="22"/>
          <w:szCs w:val="22"/>
        </w:rPr>
      </w:pPr>
      <w:r w:rsidRPr="00CD14DB">
        <w:rPr>
          <w:sz w:val="22"/>
          <w:szCs w:val="22"/>
        </w:rPr>
        <w:t>П</w:t>
      </w:r>
      <w:r w:rsidR="003333C9" w:rsidRPr="00CD14DB">
        <w:rPr>
          <w:sz w:val="22"/>
          <w:szCs w:val="22"/>
        </w:rPr>
        <w:t xml:space="preserve">лан Квартиры </w:t>
      </w:r>
      <w:r w:rsidRPr="00CD14DB">
        <w:rPr>
          <w:sz w:val="22"/>
          <w:szCs w:val="22"/>
        </w:rPr>
        <w:t>(</w:t>
      </w:r>
      <w:r w:rsidR="003333C9" w:rsidRPr="00CD14DB">
        <w:rPr>
          <w:sz w:val="22"/>
          <w:szCs w:val="22"/>
        </w:rPr>
        <w:t>Приложени</w:t>
      </w:r>
      <w:r w:rsidRPr="00CD14DB">
        <w:rPr>
          <w:sz w:val="22"/>
          <w:szCs w:val="22"/>
        </w:rPr>
        <w:t>е</w:t>
      </w:r>
      <w:r w:rsidR="003333C9" w:rsidRPr="00CD14DB">
        <w:rPr>
          <w:sz w:val="22"/>
          <w:szCs w:val="22"/>
        </w:rPr>
        <w:t xml:space="preserve"> №4</w:t>
      </w:r>
      <w:r w:rsidRPr="00CD14DB">
        <w:rPr>
          <w:sz w:val="22"/>
          <w:szCs w:val="22"/>
        </w:rPr>
        <w:t>)</w:t>
      </w:r>
      <w:r w:rsidR="003333C9" w:rsidRPr="00CD14DB">
        <w:rPr>
          <w:sz w:val="22"/>
          <w:szCs w:val="22"/>
        </w:rPr>
        <w:t xml:space="preserve"> используется исключительно для целей отображения места расположения Квартиры </w:t>
      </w:r>
      <w:r w:rsidRPr="00CD14DB">
        <w:rPr>
          <w:sz w:val="22"/>
          <w:szCs w:val="22"/>
        </w:rPr>
        <w:t>на плане этажа</w:t>
      </w:r>
      <w:r w:rsidR="00880AD6" w:rsidRPr="00CD14DB">
        <w:rPr>
          <w:sz w:val="22"/>
          <w:szCs w:val="22"/>
        </w:rPr>
        <w:t xml:space="preserve"> в составе Объекта</w:t>
      </w:r>
      <w:r w:rsidR="003333C9" w:rsidRPr="00CD14DB">
        <w:rPr>
          <w:sz w:val="22"/>
          <w:szCs w:val="22"/>
        </w:rPr>
        <w:t xml:space="preserve">. </w:t>
      </w:r>
      <w:r w:rsidR="006B30B4" w:rsidRPr="00CD14DB">
        <w:rPr>
          <w:sz w:val="22"/>
          <w:szCs w:val="22"/>
        </w:rPr>
        <w:t xml:space="preserve">В процессе строительства Объекта </w:t>
      </w:r>
      <w:r w:rsidR="001B6B97" w:rsidRPr="00CD14DB">
        <w:rPr>
          <w:sz w:val="22"/>
          <w:szCs w:val="22"/>
        </w:rPr>
        <w:t>допустимы</w:t>
      </w:r>
      <w:r w:rsidR="006B30B4" w:rsidRPr="00CD14DB">
        <w:rPr>
          <w:sz w:val="22"/>
          <w:szCs w:val="22"/>
        </w:rPr>
        <w:t xml:space="preserve"> изменения параметров </w:t>
      </w:r>
      <w:r w:rsidR="003333C9" w:rsidRPr="00CD14DB">
        <w:rPr>
          <w:sz w:val="22"/>
          <w:szCs w:val="22"/>
        </w:rPr>
        <w:t xml:space="preserve">Квартиры и </w:t>
      </w:r>
      <w:r w:rsidR="00A847FB" w:rsidRPr="00CD14DB">
        <w:rPr>
          <w:sz w:val="22"/>
          <w:szCs w:val="22"/>
        </w:rPr>
        <w:t>ее частей</w:t>
      </w:r>
      <w:r w:rsidR="00880AD6" w:rsidRPr="00CD14DB">
        <w:rPr>
          <w:sz w:val="22"/>
          <w:szCs w:val="22"/>
        </w:rPr>
        <w:t xml:space="preserve"> по сравнению с планом Квартиры</w:t>
      </w:r>
      <w:r w:rsidR="006B30B4" w:rsidRPr="00CD14DB">
        <w:rPr>
          <w:sz w:val="22"/>
          <w:szCs w:val="22"/>
        </w:rPr>
        <w:t xml:space="preserve">. </w:t>
      </w:r>
      <w:r w:rsidR="003333C9" w:rsidRPr="00CD14DB">
        <w:rPr>
          <w:sz w:val="22"/>
          <w:szCs w:val="22"/>
        </w:rPr>
        <w:t xml:space="preserve">В частности, Стороны допускают, что площадь отдельных комнат, кухни и других частей Квартиры, в </w:t>
      </w:r>
      <w:proofErr w:type="spellStart"/>
      <w:r w:rsidR="003333C9" w:rsidRPr="00CD14DB">
        <w:rPr>
          <w:sz w:val="22"/>
          <w:szCs w:val="22"/>
        </w:rPr>
        <w:t>т.ч</w:t>
      </w:r>
      <w:proofErr w:type="spellEnd"/>
      <w:r w:rsidR="003333C9" w:rsidRPr="00CD14DB">
        <w:rPr>
          <w:sz w:val="22"/>
          <w:szCs w:val="22"/>
        </w:rPr>
        <w:t>. - лоджии/балкона/террасы, может быть уменьшена или увеличена</w:t>
      </w:r>
      <w:r w:rsidR="00880AD6" w:rsidRPr="00CD14DB">
        <w:rPr>
          <w:sz w:val="22"/>
          <w:szCs w:val="22"/>
        </w:rPr>
        <w:t xml:space="preserve">, в </w:t>
      </w:r>
      <w:proofErr w:type="spellStart"/>
      <w:r w:rsidR="00880AD6" w:rsidRPr="00CD14DB">
        <w:rPr>
          <w:sz w:val="22"/>
          <w:szCs w:val="22"/>
        </w:rPr>
        <w:t>т.ч</w:t>
      </w:r>
      <w:proofErr w:type="spellEnd"/>
      <w:r w:rsidR="00880AD6" w:rsidRPr="00CD14DB">
        <w:rPr>
          <w:sz w:val="22"/>
          <w:szCs w:val="22"/>
        </w:rPr>
        <w:t>. –</w:t>
      </w:r>
      <w:r w:rsidR="003333C9" w:rsidRPr="00CD14DB">
        <w:rPr>
          <w:sz w:val="22"/>
          <w:szCs w:val="22"/>
        </w:rPr>
        <w:t xml:space="preserve"> за</w:t>
      </w:r>
      <w:r w:rsidR="00880AD6" w:rsidRPr="00CD14DB">
        <w:rPr>
          <w:sz w:val="22"/>
          <w:szCs w:val="22"/>
        </w:rPr>
        <w:t xml:space="preserve"> </w:t>
      </w:r>
      <w:r w:rsidR="003333C9" w:rsidRPr="00CD14DB">
        <w:rPr>
          <w:sz w:val="22"/>
          <w:szCs w:val="22"/>
        </w:rPr>
        <w:t>счет</w:t>
      </w:r>
      <w:r w:rsidR="00880AD6" w:rsidRPr="00CD14DB">
        <w:rPr>
          <w:sz w:val="22"/>
          <w:szCs w:val="22"/>
        </w:rPr>
        <w:t xml:space="preserve"> </w:t>
      </w:r>
      <w:r w:rsidR="003333C9" w:rsidRPr="00CD14DB">
        <w:rPr>
          <w:sz w:val="22"/>
          <w:szCs w:val="22"/>
        </w:rPr>
        <w:t xml:space="preserve">увеличения </w:t>
      </w:r>
      <w:r w:rsidR="00880AD6" w:rsidRPr="00CD14DB">
        <w:rPr>
          <w:sz w:val="22"/>
          <w:szCs w:val="22"/>
        </w:rPr>
        <w:t>и/</w:t>
      </w:r>
      <w:r w:rsidR="003333C9" w:rsidRPr="00CD14DB">
        <w:rPr>
          <w:sz w:val="22"/>
          <w:szCs w:val="22"/>
        </w:rPr>
        <w:t xml:space="preserve">или уменьшения площади других частей Квартиры в результате неизбежной погрешности при проведении строительно-монтажных работ. </w:t>
      </w:r>
      <w:r w:rsidR="00880AD6" w:rsidRPr="00CD14DB">
        <w:rPr>
          <w:sz w:val="22"/>
          <w:szCs w:val="22"/>
        </w:rPr>
        <w:t xml:space="preserve">Указанные выше изменения параметров Квартиры считаются допустимыми (т.е. не являются нарушением требований о качестве Квартиры и существенным изменением размеров Квартиры) и не приводят к изменению цены настоящего Договора, за исключением случаев, прямо предусмотренных настоящим Договором. </w:t>
      </w:r>
    </w:p>
    <w:p w:rsidR="009C5DD7" w:rsidRPr="00CD14DB" w:rsidRDefault="009C5DD7" w:rsidP="009C5DD7">
      <w:pPr>
        <w:ind w:firstLine="709"/>
        <w:contextualSpacing/>
        <w:jc w:val="both"/>
        <w:rPr>
          <w:sz w:val="22"/>
          <w:szCs w:val="22"/>
        </w:rPr>
      </w:pPr>
      <w:r w:rsidRPr="00CD14DB">
        <w:rPr>
          <w:sz w:val="22"/>
          <w:szCs w:val="22"/>
        </w:rPr>
        <w:t>Стороны признают, что не считаются существенными изменения проектной документации строящегося Объекта, связанные с изменением</w:t>
      </w:r>
      <w:r w:rsidR="00E7002C" w:rsidRPr="00CD14DB">
        <w:rPr>
          <w:sz w:val="22"/>
          <w:szCs w:val="22"/>
        </w:rPr>
        <w:t xml:space="preserve"> </w:t>
      </w:r>
      <w:r w:rsidR="00A847FB" w:rsidRPr="00CD14DB">
        <w:rPr>
          <w:sz w:val="22"/>
          <w:szCs w:val="22"/>
        </w:rPr>
        <w:t xml:space="preserve">архитектурных и конструктивных решений </w:t>
      </w:r>
      <w:r w:rsidR="00E7002C" w:rsidRPr="00CD14DB">
        <w:rPr>
          <w:sz w:val="22"/>
          <w:szCs w:val="22"/>
        </w:rPr>
        <w:t>ограждающих конструкций,</w:t>
      </w:r>
      <w:r w:rsidR="003333C9" w:rsidRPr="00CD14DB">
        <w:rPr>
          <w:sz w:val="22"/>
          <w:szCs w:val="22"/>
        </w:rPr>
        <w:t xml:space="preserve"> изменением фасада, отделки, декора, </w:t>
      </w:r>
      <w:r w:rsidR="00A847FB" w:rsidRPr="00CD14DB">
        <w:rPr>
          <w:sz w:val="22"/>
          <w:szCs w:val="22"/>
        </w:rPr>
        <w:t>состава помещений, входящих в общее имущество Объекта,</w:t>
      </w:r>
      <w:r w:rsidR="00880AD6" w:rsidRPr="00CD14DB">
        <w:rPr>
          <w:sz w:val="22"/>
          <w:szCs w:val="22"/>
        </w:rPr>
        <w:t xml:space="preserve"> мест общего пользования,</w:t>
      </w:r>
      <w:r w:rsidR="00A847FB" w:rsidRPr="00CD14DB">
        <w:rPr>
          <w:sz w:val="22"/>
          <w:szCs w:val="22"/>
        </w:rPr>
        <w:t xml:space="preserve"> </w:t>
      </w:r>
      <w:r w:rsidRPr="00CD14DB">
        <w:rPr>
          <w:sz w:val="22"/>
          <w:szCs w:val="22"/>
        </w:rPr>
        <w:t xml:space="preserve">мест расположения инженерных </w:t>
      </w:r>
      <w:r w:rsidR="00E7002C" w:rsidRPr="00CD14DB">
        <w:rPr>
          <w:sz w:val="22"/>
          <w:szCs w:val="22"/>
        </w:rPr>
        <w:t xml:space="preserve">систем и </w:t>
      </w:r>
      <w:r w:rsidRPr="00CD14DB">
        <w:rPr>
          <w:sz w:val="22"/>
          <w:szCs w:val="22"/>
        </w:rPr>
        <w:t xml:space="preserve">сетей, </w:t>
      </w:r>
      <w:r w:rsidR="00A847FB" w:rsidRPr="00CD14DB">
        <w:rPr>
          <w:sz w:val="22"/>
          <w:szCs w:val="22"/>
        </w:rPr>
        <w:t xml:space="preserve">изменением </w:t>
      </w:r>
      <w:r w:rsidRPr="00CD14DB">
        <w:rPr>
          <w:sz w:val="22"/>
          <w:szCs w:val="22"/>
        </w:rPr>
        <w:t>благоустройства прилегающей территории,</w:t>
      </w:r>
      <w:r w:rsidR="00880AD6" w:rsidRPr="00CD14DB">
        <w:rPr>
          <w:sz w:val="22"/>
          <w:szCs w:val="22"/>
        </w:rPr>
        <w:t xml:space="preserve"> функционального назначения помещений Объекта, </w:t>
      </w:r>
      <w:r w:rsidRPr="00CD14DB">
        <w:rPr>
          <w:sz w:val="22"/>
          <w:szCs w:val="22"/>
        </w:rPr>
        <w:t xml:space="preserve"> а также </w:t>
      </w:r>
      <w:r w:rsidR="0016036A" w:rsidRPr="00CD14DB">
        <w:rPr>
          <w:sz w:val="22"/>
          <w:szCs w:val="22"/>
        </w:rPr>
        <w:t>–</w:t>
      </w:r>
      <w:r w:rsidRPr="00CD14DB">
        <w:rPr>
          <w:sz w:val="22"/>
          <w:szCs w:val="22"/>
        </w:rPr>
        <w:t xml:space="preserve"> не</w:t>
      </w:r>
      <w:r w:rsidR="0016036A" w:rsidRPr="00CD14DB">
        <w:rPr>
          <w:sz w:val="22"/>
          <w:szCs w:val="22"/>
        </w:rPr>
        <w:t xml:space="preserve"> </w:t>
      </w:r>
      <w:r w:rsidRPr="00CD14DB">
        <w:rPr>
          <w:sz w:val="22"/>
          <w:szCs w:val="22"/>
        </w:rPr>
        <w:t>являются существенным нарушением требований к качеству Квартиры изменения, производимые Застройщиком</w:t>
      </w:r>
      <w:r w:rsidR="00A847FB" w:rsidRPr="00CD14DB">
        <w:rPr>
          <w:sz w:val="22"/>
          <w:szCs w:val="22"/>
        </w:rPr>
        <w:t xml:space="preserve"> в проектной документации строящегося Объекта</w:t>
      </w:r>
      <w:r w:rsidRPr="00CD14DB">
        <w:rPr>
          <w:sz w:val="22"/>
          <w:szCs w:val="22"/>
        </w:rPr>
        <w:t xml:space="preserve"> без согласования (уведомления) с Дольщиком при условии их согласования с соответствующими </w:t>
      </w:r>
      <w:r w:rsidR="00A847FB" w:rsidRPr="00CD14DB">
        <w:rPr>
          <w:sz w:val="22"/>
          <w:szCs w:val="22"/>
        </w:rPr>
        <w:t>уполномоченным</w:t>
      </w:r>
      <w:r w:rsidRPr="00CD14DB">
        <w:rPr>
          <w:sz w:val="22"/>
          <w:szCs w:val="22"/>
        </w:rPr>
        <w:t xml:space="preserve"> органами и организациями, или</w:t>
      </w:r>
      <w:r w:rsidR="00A847FB" w:rsidRPr="00CD14DB">
        <w:rPr>
          <w:sz w:val="22"/>
          <w:szCs w:val="22"/>
        </w:rPr>
        <w:t>,</w:t>
      </w:r>
      <w:r w:rsidRPr="00CD14DB">
        <w:rPr>
          <w:sz w:val="22"/>
          <w:szCs w:val="22"/>
        </w:rPr>
        <w:t xml:space="preserve"> если изменения, произведенные без такого согласования, его не требовали </w:t>
      </w:r>
      <w:r w:rsidR="001B6B97" w:rsidRPr="00CD14DB">
        <w:rPr>
          <w:sz w:val="22"/>
          <w:szCs w:val="22"/>
        </w:rPr>
        <w:t xml:space="preserve">в </w:t>
      </w:r>
      <w:r w:rsidR="001B6B97" w:rsidRPr="00CD14DB">
        <w:rPr>
          <w:sz w:val="22"/>
          <w:szCs w:val="22"/>
        </w:rPr>
        <w:lastRenderedPageBreak/>
        <w:t>соответствии с</w:t>
      </w:r>
      <w:r w:rsidRPr="00CD14DB">
        <w:rPr>
          <w:sz w:val="22"/>
          <w:szCs w:val="22"/>
        </w:rPr>
        <w:t xml:space="preserve"> законодательств</w:t>
      </w:r>
      <w:r w:rsidR="001B6B97" w:rsidRPr="00CD14DB">
        <w:rPr>
          <w:sz w:val="22"/>
          <w:szCs w:val="22"/>
        </w:rPr>
        <w:t>ом</w:t>
      </w:r>
      <w:r w:rsidRPr="00CD14DB">
        <w:rPr>
          <w:sz w:val="22"/>
          <w:szCs w:val="22"/>
        </w:rPr>
        <w:t xml:space="preserve"> РФ</w:t>
      </w:r>
      <w:r w:rsidR="00440A20" w:rsidRPr="00CD14DB">
        <w:rPr>
          <w:sz w:val="22"/>
          <w:szCs w:val="22"/>
        </w:rPr>
        <w:t>, а также отображения таких изменений в проектной декларации (в случаях предусмотренных действующим законодательством РФ).</w:t>
      </w:r>
    </w:p>
    <w:p w:rsidR="005047F3" w:rsidRPr="00CD14DB" w:rsidRDefault="009C5DD7" w:rsidP="005047F3">
      <w:pPr>
        <w:ind w:firstLine="709"/>
        <w:contextualSpacing/>
        <w:jc w:val="both"/>
        <w:rPr>
          <w:sz w:val="22"/>
          <w:szCs w:val="22"/>
        </w:rPr>
      </w:pPr>
      <w:r w:rsidRPr="00CD14DB">
        <w:rPr>
          <w:sz w:val="22"/>
          <w:szCs w:val="22"/>
        </w:rPr>
        <w:t xml:space="preserve">Под существенным нарушением требований о качестве Квартиры </w:t>
      </w:r>
      <w:r w:rsidR="00D26B39" w:rsidRPr="00CD14DB">
        <w:rPr>
          <w:sz w:val="22"/>
          <w:szCs w:val="22"/>
        </w:rPr>
        <w:t xml:space="preserve">Стороны </w:t>
      </w:r>
      <w:r w:rsidRPr="00CD14DB">
        <w:rPr>
          <w:sz w:val="22"/>
          <w:szCs w:val="22"/>
        </w:rPr>
        <w:t>понима</w:t>
      </w:r>
      <w:r w:rsidR="00D26B39" w:rsidRPr="00CD14DB">
        <w:rPr>
          <w:sz w:val="22"/>
          <w:szCs w:val="22"/>
        </w:rPr>
        <w:t>ют</w:t>
      </w:r>
      <w:r w:rsidRPr="00CD14DB">
        <w:rPr>
          <w:sz w:val="22"/>
          <w:szCs w:val="22"/>
        </w:rPr>
        <w:t xml:space="preserve"> непригодность Квартиры в целом либо отдельных </w:t>
      </w:r>
      <w:r w:rsidR="00A847FB" w:rsidRPr="00CD14DB">
        <w:rPr>
          <w:sz w:val="22"/>
          <w:szCs w:val="22"/>
        </w:rPr>
        <w:t>ее комнат</w:t>
      </w:r>
      <w:r w:rsidRPr="00CD14DB">
        <w:rPr>
          <w:sz w:val="22"/>
          <w:szCs w:val="22"/>
        </w:rPr>
        <w:t xml:space="preserve"> для постоянного проживания, что определяется по критериям, установленным «</w:t>
      </w:r>
      <w:r w:rsidR="00B048BA" w:rsidRPr="00CD14DB">
        <w:rPr>
          <w:sz w:val="22"/>
          <w:szCs w:val="22"/>
        </w:rPr>
        <w:t>Положени</w:t>
      </w:r>
      <w:r w:rsidR="001B6B97" w:rsidRPr="00CD14DB">
        <w:rPr>
          <w:sz w:val="22"/>
          <w:szCs w:val="22"/>
        </w:rPr>
        <w:t>ем</w:t>
      </w:r>
      <w:r w:rsidR="00B048BA" w:rsidRPr="00CD14DB">
        <w:rPr>
          <w:sz w:val="22"/>
          <w:szCs w:val="22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CD14DB">
        <w:rPr>
          <w:sz w:val="22"/>
          <w:szCs w:val="22"/>
        </w:rPr>
        <w:t>», утвержденным Постановлением Правительства РФ №47 от 28.01.2006 года, и иными нормативными актам</w:t>
      </w:r>
      <w:r w:rsidR="00440A20" w:rsidRPr="00CD14DB">
        <w:rPr>
          <w:sz w:val="22"/>
          <w:szCs w:val="22"/>
        </w:rPr>
        <w:t>и жилищного законодательства РФ.</w:t>
      </w:r>
    </w:p>
    <w:p w:rsidR="006E71D5" w:rsidRPr="00CD14DB" w:rsidRDefault="006E71D5" w:rsidP="006E71D5">
      <w:pPr>
        <w:numPr>
          <w:ilvl w:val="1"/>
          <w:numId w:val="5"/>
        </w:numPr>
        <w:tabs>
          <w:tab w:val="clear" w:pos="1440"/>
          <w:tab w:val="num" w:pos="540"/>
        </w:tabs>
        <w:ind w:left="0" w:firstLine="709"/>
        <w:contextualSpacing/>
        <w:jc w:val="both"/>
        <w:rPr>
          <w:bCs/>
          <w:sz w:val="22"/>
          <w:szCs w:val="22"/>
        </w:rPr>
      </w:pPr>
      <w:r w:rsidRPr="00CD14DB">
        <w:rPr>
          <w:bCs/>
          <w:sz w:val="22"/>
          <w:szCs w:val="22"/>
        </w:rPr>
        <w:t xml:space="preserve">Основные характеристики Объекта, а также технические характеристики Квартиры, указаны в Приложении №2 к настоящему Договору.  </w:t>
      </w:r>
    </w:p>
    <w:p w:rsidR="006B30B4" w:rsidRPr="00CD14DB" w:rsidRDefault="006B30B4" w:rsidP="00D92E70">
      <w:pPr>
        <w:numPr>
          <w:ilvl w:val="1"/>
          <w:numId w:val="5"/>
        </w:numPr>
        <w:tabs>
          <w:tab w:val="clear" w:pos="1440"/>
          <w:tab w:val="num" w:pos="540"/>
        </w:tabs>
        <w:ind w:left="0" w:firstLine="709"/>
        <w:contextualSpacing/>
        <w:jc w:val="both"/>
        <w:rPr>
          <w:sz w:val="22"/>
          <w:szCs w:val="22"/>
        </w:rPr>
      </w:pPr>
      <w:r w:rsidRPr="00CD14DB">
        <w:rPr>
          <w:bCs/>
          <w:sz w:val="22"/>
          <w:szCs w:val="22"/>
        </w:rPr>
        <w:t>Застройщик</w:t>
      </w:r>
      <w:r w:rsidRPr="00CD14DB">
        <w:rPr>
          <w:sz w:val="22"/>
          <w:szCs w:val="22"/>
        </w:rPr>
        <w:t xml:space="preserve"> гарантирует, что права на Квартиру не находятся под залогом, арестом, не обременены другими способами, предусмотренными действующим законодательством РФ.</w:t>
      </w:r>
    </w:p>
    <w:p w:rsidR="00E654CB" w:rsidRPr="00CD14DB" w:rsidRDefault="00E654CB" w:rsidP="0032333D">
      <w:pPr>
        <w:ind w:left="709"/>
        <w:contextualSpacing/>
        <w:jc w:val="both"/>
        <w:rPr>
          <w:sz w:val="22"/>
          <w:szCs w:val="22"/>
        </w:rPr>
      </w:pPr>
    </w:p>
    <w:p w:rsidR="006B30B4" w:rsidRPr="00CD14DB" w:rsidRDefault="006B30B4" w:rsidP="00D92E70">
      <w:pPr>
        <w:numPr>
          <w:ilvl w:val="0"/>
          <w:numId w:val="5"/>
        </w:numPr>
        <w:contextualSpacing/>
        <w:jc w:val="center"/>
        <w:rPr>
          <w:b/>
          <w:bCs/>
          <w:sz w:val="22"/>
          <w:szCs w:val="22"/>
        </w:rPr>
      </w:pPr>
      <w:r w:rsidRPr="00CD14DB">
        <w:rPr>
          <w:b/>
          <w:bCs/>
          <w:sz w:val="22"/>
          <w:szCs w:val="22"/>
        </w:rPr>
        <w:t>ЦЕНА ДОГОВОРА</w:t>
      </w:r>
    </w:p>
    <w:p w:rsidR="006B30B4" w:rsidRPr="00CD14DB" w:rsidRDefault="006B30B4" w:rsidP="00205E97">
      <w:pPr>
        <w:ind w:left="709"/>
        <w:contextualSpacing/>
        <w:rPr>
          <w:b/>
          <w:bCs/>
          <w:sz w:val="22"/>
          <w:szCs w:val="22"/>
        </w:rPr>
      </w:pPr>
    </w:p>
    <w:p w:rsidR="002578BC" w:rsidRPr="00CD14DB" w:rsidRDefault="002578BC" w:rsidP="00D92E70">
      <w:pPr>
        <w:numPr>
          <w:ilvl w:val="1"/>
          <w:numId w:val="5"/>
        </w:numPr>
        <w:tabs>
          <w:tab w:val="clear" w:pos="1440"/>
          <w:tab w:val="num" w:pos="540"/>
        </w:tabs>
        <w:ind w:left="0" w:firstLine="709"/>
        <w:contextualSpacing/>
        <w:jc w:val="both"/>
        <w:rPr>
          <w:color w:val="000000"/>
          <w:sz w:val="22"/>
          <w:szCs w:val="22"/>
        </w:rPr>
      </w:pPr>
      <w:r w:rsidRPr="00CD14DB">
        <w:rPr>
          <w:bCs/>
          <w:sz w:val="22"/>
          <w:szCs w:val="22"/>
        </w:rPr>
        <w:t>Цена</w:t>
      </w:r>
      <w:r w:rsidRPr="00CD14DB">
        <w:rPr>
          <w:color w:val="000000"/>
          <w:sz w:val="22"/>
          <w:szCs w:val="22"/>
        </w:rPr>
        <w:t xml:space="preserve"> договора </w:t>
      </w:r>
      <w:r w:rsidRPr="00CD14DB">
        <w:rPr>
          <w:bCs/>
          <w:sz w:val="22"/>
          <w:szCs w:val="22"/>
        </w:rPr>
        <w:t>составляет</w:t>
      </w:r>
      <w:r w:rsidRPr="00CD14DB">
        <w:rPr>
          <w:b/>
          <w:bCs/>
          <w:sz w:val="22"/>
          <w:szCs w:val="22"/>
        </w:rPr>
        <w:t xml:space="preserve"> </w:t>
      </w:r>
      <w:r w:rsidRPr="00CD14DB">
        <w:rPr>
          <w:b/>
          <w:sz w:val="22"/>
          <w:szCs w:val="22"/>
        </w:rPr>
        <w:t xml:space="preserve">_____________ </w:t>
      </w:r>
      <w:r w:rsidRPr="00CD14DB">
        <w:rPr>
          <w:b/>
          <w:bCs/>
          <w:sz w:val="22"/>
          <w:szCs w:val="22"/>
        </w:rPr>
        <w:t xml:space="preserve">(_____________________________________) руб. 00 </w:t>
      </w:r>
      <w:proofErr w:type="gramStart"/>
      <w:r w:rsidRPr="00CD14DB">
        <w:rPr>
          <w:b/>
          <w:bCs/>
          <w:sz w:val="22"/>
          <w:szCs w:val="22"/>
        </w:rPr>
        <w:t>коп.,</w:t>
      </w:r>
      <w:proofErr w:type="gramEnd"/>
      <w:r w:rsidRPr="00CD14DB">
        <w:rPr>
          <w:color w:val="000000"/>
          <w:sz w:val="22"/>
          <w:szCs w:val="22"/>
        </w:rPr>
        <w:t xml:space="preserve"> включает в себя возмещение затрат на строительство (создание) объекта долевого строительства и оплату услуг Застройщика.</w:t>
      </w:r>
    </w:p>
    <w:p w:rsidR="006B30B4" w:rsidRPr="00CD14DB" w:rsidRDefault="006B30B4" w:rsidP="00205E97">
      <w:pPr>
        <w:shd w:val="clear" w:color="auto" w:fill="FFFFFF"/>
        <w:ind w:firstLine="709"/>
        <w:contextualSpacing/>
        <w:jc w:val="both"/>
        <w:rPr>
          <w:color w:val="000000"/>
          <w:sz w:val="22"/>
          <w:szCs w:val="22"/>
        </w:rPr>
      </w:pPr>
      <w:r w:rsidRPr="00CD14DB">
        <w:rPr>
          <w:color w:val="000000"/>
          <w:sz w:val="22"/>
          <w:szCs w:val="22"/>
        </w:rPr>
        <w:t xml:space="preserve">Размер вознаграждения Застройщика определяется по окончанию строительства в момент оказания услуги и определяется как разница между полученными от Дольщика денежными средствами и расходами по созданию объекта долевого строительства. Моментом оказания услуги является передача </w:t>
      </w:r>
      <w:r w:rsidR="00D26B39" w:rsidRPr="00CD14DB">
        <w:rPr>
          <w:color w:val="000000"/>
          <w:sz w:val="22"/>
          <w:szCs w:val="22"/>
        </w:rPr>
        <w:t>Квартиры Дольщику</w:t>
      </w:r>
      <w:r w:rsidRPr="00CD14DB">
        <w:rPr>
          <w:color w:val="000000"/>
          <w:sz w:val="22"/>
          <w:szCs w:val="22"/>
        </w:rPr>
        <w:t xml:space="preserve">, которая оформляется </w:t>
      </w:r>
      <w:r w:rsidR="00D26B39" w:rsidRPr="00CD14DB">
        <w:rPr>
          <w:color w:val="000000"/>
          <w:sz w:val="22"/>
          <w:szCs w:val="22"/>
        </w:rPr>
        <w:t>А</w:t>
      </w:r>
      <w:r w:rsidRPr="00CD14DB">
        <w:rPr>
          <w:color w:val="000000"/>
          <w:sz w:val="22"/>
          <w:szCs w:val="22"/>
        </w:rPr>
        <w:t>ктом приема-передачи</w:t>
      </w:r>
      <w:r w:rsidR="00D26B39" w:rsidRPr="00CD14DB">
        <w:rPr>
          <w:color w:val="000000"/>
          <w:sz w:val="22"/>
          <w:szCs w:val="22"/>
        </w:rPr>
        <w:t xml:space="preserve"> Квартиры</w:t>
      </w:r>
      <w:r w:rsidRPr="00CD14DB">
        <w:rPr>
          <w:color w:val="000000"/>
          <w:sz w:val="22"/>
          <w:szCs w:val="22"/>
        </w:rPr>
        <w:t>.</w:t>
      </w:r>
    </w:p>
    <w:p w:rsidR="006B30B4" w:rsidRPr="00CD14DB" w:rsidRDefault="006B30B4" w:rsidP="00205E97">
      <w:pPr>
        <w:widowControl w:val="0"/>
        <w:shd w:val="clear" w:color="auto" w:fill="FFFFFF"/>
        <w:ind w:firstLine="709"/>
        <w:contextualSpacing/>
        <w:jc w:val="both"/>
        <w:rPr>
          <w:color w:val="000000"/>
          <w:sz w:val="22"/>
          <w:szCs w:val="22"/>
        </w:rPr>
      </w:pPr>
      <w:r w:rsidRPr="00CD14DB">
        <w:rPr>
          <w:snapToGrid w:val="0"/>
          <w:color w:val="000000"/>
          <w:sz w:val="22"/>
          <w:szCs w:val="22"/>
        </w:rPr>
        <w:t>У</w:t>
      </w:r>
      <w:r w:rsidRPr="00CD14DB">
        <w:rPr>
          <w:color w:val="000000"/>
          <w:sz w:val="22"/>
          <w:szCs w:val="22"/>
        </w:rPr>
        <w:t xml:space="preserve">плачиваемые Дольщиком по настоящему Договору денежные средства целевого финансирования, подлежат использованию Застройщиком в соответствии с </w:t>
      </w:r>
      <w:r w:rsidR="00D26B39" w:rsidRPr="00CD14DB">
        <w:rPr>
          <w:color w:val="000000"/>
          <w:sz w:val="22"/>
          <w:szCs w:val="22"/>
        </w:rPr>
        <w:t>ч.</w:t>
      </w:r>
      <w:r w:rsidRPr="00CD14DB">
        <w:rPr>
          <w:color w:val="000000"/>
          <w:sz w:val="22"/>
          <w:szCs w:val="22"/>
        </w:rPr>
        <w:t xml:space="preserve">1 ст.5 и </w:t>
      </w:r>
      <w:r w:rsidR="006E71D5" w:rsidRPr="00CD14DB">
        <w:rPr>
          <w:color w:val="000000"/>
          <w:sz w:val="22"/>
          <w:szCs w:val="22"/>
        </w:rPr>
        <w:t xml:space="preserve">ч.ч.1,2 ст.18 </w:t>
      </w:r>
      <w:r w:rsidRPr="00CD14DB">
        <w:rPr>
          <w:color w:val="000000"/>
          <w:sz w:val="22"/>
          <w:szCs w:val="22"/>
        </w:rPr>
        <w:t>Федерального закона №214-ФЗ.</w:t>
      </w:r>
    </w:p>
    <w:p w:rsidR="006B30B4" w:rsidRPr="00CD14DB" w:rsidRDefault="006B30B4" w:rsidP="00D92E70">
      <w:pPr>
        <w:numPr>
          <w:ilvl w:val="1"/>
          <w:numId w:val="5"/>
        </w:numPr>
        <w:tabs>
          <w:tab w:val="clear" w:pos="1440"/>
          <w:tab w:val="num" w:pos="540"/>
        </w:tabs>
        <w:ind w:left="0" w:firstLine="709"/>
        <w:contextualSpacing/>
        <w:jc w:val="both"/>
        <w:rPr>
          <w:sz w:val="22"/>
          <w:szCs w:val="22"/>
        </w:rPr>
      </w:pPr>
      <w:r w:rsidRPr="00CD14DB">
        <w:rPr>
          <w:sz w:val="22"/>
          <w:szCs w:val="22"/>
        </w:rPr>
        <w:t>Цена договора, указанная в п.3.1 настоящего Договора, может быть изменена</w:t>
      </w:r>
      <w:r w:rsidR="0016184B" w:rsidRPr="00CD14DB">
        <w:rPr>
          <w:sz w:val="22"/>
          <w:szCs w:val="22"/>
        </w:rPr>
        <w:t xml:space="preserve"> в случае отклонени</w:t>
      </w:r>
      <w:r w:rsidR="001729E4" w:rsidRPr="00CD14DB">
        <w:rPr>
          <w:sz w:val="22"/>
          <w:szCs w:val="22"/>
        </w:rPr>
        <w:t>я</w:t>
      </w:r>
      <w:r w:rsidR="0016184B" w:rsidRPr="00CD14DB">
        <w:rPr>
          <w:sz w:val="22"/>
          <w:szCs w:val="22"/>
        </w:rPr>
        <w:t xml:space="preserve"> фактической площади Квартиры (без балконов, лоджий, террас), определенной по результатам обмеров ПИБ, от общей площади Квартиры (без балконов, лоджий, террас)</w:t>
      </w:r>
      <w:r w:rsidR="001729E4" w:rsidRPr="00CD14DB">
        <w:rPr>
          <w:sz w:val="22"/>
          <w:szCs w:val="22"/>
        </w:rPr>
        <w:t>, указанной в п.2.3 Договора</w:t>
      </w:r>
      <w:r w:rsidR="0016184B" w:rsidRPr="00CD14DB">
        <w:rPr>
          <w:sz w:val="22"/>
          <w:szCs w:val="22"/>
        </w:rPr>
        <w:t>.</w:t>
      </w:r>
      <w:r w:rsidR="005179F3" w:rsidRPr="00CD14DB">
        <w:rPr>
          <w:sz w:val="22"/>
          <w:szCs w:val="22"/>
        </w:rPr>
        <w:t xml:space="preserve"> </w:t>
      </w:r>
    </w:p>
    <w:p w:rsidR="0016184B" w:rsidRPr="00CD14DB" w:rsidRDefault="006B30B4" w:rsidP="0016184B">
      <w:pPr>
        <w:tabs>
          <w:tab w:val="num" w:pos="709"/>
        </w:tabs>
        <w:ind w:firstLine="709"/>
        <w:contextualSpacing/>
        <w:jc w:val="both"/>
        <w:rPr>
          <w:b/>
          <w:sz w:val="22"/>
          <w:szCs w:val="22"/>
        </w:rPr>
      </w:pPr>
      <w:r w:rsidRPr="00CD14DB">
        <w:rPr>
          <w:sz w:val="22"/>
          <w:szCs w:val="22"/>
        </w:rPr>
        <w:t xml:space="preserve">В </w:t>
      </w:r>
      <w:r w:rsidR="0016184B" w:rsidRPr="00CD14DB">
        <w:rPr>
          <w:sz w:val="22"/>
          <w:szCs w:val="22"/>
        </w:rPr>
        <w:t xml:space="preserve">указанном </w:t>
      </w:r>
      <w:r w:rsidRPr="00CD14DB">
        <w:rPr>
          <w:sz w:val="22"/>
          <w:szCs w:val="22"/>
        </w:rPr>
        <w:t xml:space="preserve">случае </w:t>
      </w:r>
      <w:r w:rsidR="0016184B" w:rsidRPr="00CD14DB">
        <w:rPr>
          <w:sz w:val="22"/>
          <w:szCs w:val="22"/>
        </w:rPr>
        <w:t xml:space="preserve">Цена договора соответственно уменьшается или увеличивается на величину, определяемую как произведение выявленной по результатам обмера разницы на </w:t>
      </w:r>
      <w:r w:rsidR="00566C8C" w:rsidRPr="00CD14DB">
        <w:rPr>
          <w:sz w:val="22"/>
          <w:szCs w:val="22"/>
        </w:rPr>
        <w:t xml:space="preserve">условную </w:t>
      </w:r>
      <w:r w:rsidR="0016184B" w:rsidRPr="00CD14DB">
        <w:rPr>
          <w:sz w:val="22"/>
          <w:szCs w:val="22"/>
        </w:rPr>
        <w:t xml:space="preserve">цену одного квадратного метра, </w:t>
      </w:r>
      <w:r w:rsidRPr="00CD14DB">
        <w:rPr>
          <w:sz w:val="22"/>
          <w:szCs w:val="22"/>
        </w:rPr>
        <w:t xml:space="preserve">равную </w:t>
      </w:r>
      <w:r w:rsidR="002578BC" w:rsidRPr="00CD14DB">
        <w:rPr>
          <w:b/>
          <w:sz w:val="22"/>
          <w:szCs w:val="22"/>
        </w:rPr>
        <w:t>_________ (_______________________) руб. 00 коп.</w:t>
      </w:r>
    </w:p>
    <w:p w:rsidR="006B30B4" w:rsidRPr="00CD14DB" w:rsidRDefault="006B30B4" w:rsidP="0016184B">
      <w:pPr>
        <w:tabs>
          <w:tab w:val="num" w:pos="709"/>
        </w:tabs>
        <w:ind w:firstLine="709"/>
        <w:contextualSpacing/>
        <w:jc w:val="both"/>
        <w:rPr>
          <w:sz w:val="22"/>
          <w:szCs w:val="22"/>
        </w:rPr>
      </w:pPr>
      <w:r w:rsidRPr="00CD14DB">
        <w:rPr>
          <w:sz w:val="22"/>
          <w:szCs w:val="22"/>
        </w:rPr>
        <w:t xml:space="preserve">Стороны договорились, что </w:t>
      </w:r>
      <w:r w:rsidR="00566C8C" w:rsidRPr="00CD14DB">
        <w:rPr>
          <w:sz w:val="22"/>
          <w:szCs w:val="22"/>
        </w:rPr>
        <w:t xml:space="preserve">Цена договора не изменяется, если </w:t>
      </w:r>
      <w:r w:rsidR="00A72E89" w:rsidRPr="00CD14DB">
        <w:rPr>
          <w:sz w:val="22"/>
          <w:szCs w:val="22"/>
        </w:rPr>
        <w:t>разница между фактической и проектной</w:t>
      </w:r>
      <w:r w:rsidR="00566C8C" w:rsidRPr="00CD14DB">
        <w:rPr>
          <w:sz w:val="22"/>
          <w:szCs w:val="22"/>
        </w:rPr>
        <w:t xml:space="preserve"> площад</w:t>
      </w:r>
      <w:r w:rsidR="00A72E89" w:rsidRPr="00CD14DB">
        <w:rPr>
          <w:sz w:val="22"/>
          <w:szCs w:val="22"/>
        </w:rPr>
        <w:t>ью</w:t>
      </w:r>
      <w:r w:rsidR="00566C8C" w:rsidRPr="00CD14DB">
        <w:rPr>
          <w:sz w:val="22"/>
          <w:szCs w:val="22"/>
        </w:rPr>
        <w:t xml:space="preserve"> Квартиры составил</w:t>
      </w:r>
      <w:r w:rsidR="00A72E89" w:rsidRPr="00CD14DB">
        <w:rPr>
          <w:sz w:val="22"/>
          <w:szCs w:val="22"/>
        </w:rPr>
        <w:t>а</w:t>
      </w:r>
      <w:r w:rsidR="00566C8C" w:rsidRPr="00CD14DB">
        <w:rPr>
          <w:sz w:val="22"/>
          <w:szCs w:val="22"/>
        </w:rPr>
        <w:t xml:space="preserve"> мене</w:t>
      </w:r>
      <w:r w:rsidR="00A72E89" w:rsidRPr="00CD14DB">
        <w:rPr>
          <w:sz w:val="22"/>
          <w:szCs w:val="22"/>
        </w:rPr>
        <w:t>е</w:t>
      </w:r>
      <w:r w:rsidR="00566C8C" w:rsidRPr="00CD14DB">
        <w:rPr>
          <w:sz w:val="22"/>
          <w:szCs w:val="22"/>
        </w:rPr>
        <w:t xml:space="preserve"> </w:t>
      </w:r>
      <w:r w:rsidR="009F78BF" w:rsidRPr="00CD14DB">
        <w:rPr>
          <w:sz w:val="22"/>
          <w:szCs w:val="22"/>
        </w:rPr>
        <w:t xml:space="preserve">0,5 </w:t>
      </w:r>
      <w:proofErr w:type="spellStart"/>
      <w:r w:rsidR="00566C8C" w:rsidRPr="00CD14DB">
        <w:rPr>
          <w:sz w:val="22"/>
          <w:szCs w:val="22"/>
        </w:rPr>
        <w:t>кв.м</w:t>
      </w:r>
      <w:proofErr w:type="spellEnd"/>
      <w:r w:rsidR="00566C8C" w:rsidRPr="00CD14DB">
        <w:rPr>
          <w:sz w:val="22"/>
          <w:szCs w:val="22"/>
        </w:rPr>
        <w:t>.</w:t>
      </w:r>
    </w:p>
    <w:p w:rsidR="006B30B4" w:rsidRPr="00CD14DB" w:rsidRDefault="006B30B4" w:rsidP="00D92E70">
      <w:pPr>
        <w:numPr>
          <w:ilvl w:val="1"/>
          <w:numId w:val="5"/>
        </w:numPr>
        <w:tabs>
          <w:tab w:val="clear" w:pos="1440"/>
          <w:tab w:val="num" w:pos="540"/>
        </w:tabs>
        <w:ind w:left="0" w:firstLine="709"/>
        <w:contextualSpacing/>
        <w:jc w:val="both"/>
        <w:rPr>
          <w:sz w:val="22"/>
          <w:szCs w:val="22"/>
        </w:rPr>
      </w:pPr>
      <w:r w:rsidRPr="00CD14DB">
        <w:rPr>
          <w:sz w:val="22"/>
          <w:szCs w:val="22"/>
        </w:rPr>
        <w:t xml:space="preserve">В случае </w:t>
      </w:r>
      <w:r w:rsidR="00752EA2" w:rsidRPr="00CD14DB">
        <w:rPr>
          <w:sz w:val="22"/>
          <w:szCs w:val="22"/>
        </w:rPr>
        <w:t>увеличения Цены договора</w:t>
      </w:r>
      <w:r w:rsidRPr="00CD14DB">
        <w:rPr>
          <w:sz w:val="22"/>
          <w:szCs w:val="22"/>
        </w:rPr>
        <w:t xml:space="preserve"> согласно п.3.2 настоящего Договора, Дольщик обязан осуществить</w:t>
      </w:r>
      <w:r w:rsidR="002A1628" w:rsidRPr="00CD14DB">
        <w:rPr>
          <w:sz w:val="22"/>
          <w:szCs w:val="22"/>
        </w:rPr>
        <w:t xml:space="preserve"> соответствующую доплату</w:t>
      </w:r>
      <w:r w:rsidRPr="00CD14DB">
        <w:rPr>
          <w:sz w:val="22"/>
          <w:szCs w:val="22"/>
        </w:rPr>
        <w:t xml:space="preserve"> в течение 15 дней с момента получения соответствующего уведомления от Застройщика</w:t>
      </w:r>
      <w:r w:rsidR="009102A2" w:rsidRPr="00CD14DB">
        <w:rPr>
          <w:sz w:val="22"/>
          <w:szCs w:val="22"/>
        </w:rPr>
        <w:t xml:space="preserve"> за счет собственных средств</w:t>
      </w:r>
      <w:r w:rsidR="00376411" w:rsidRPr="00CD14DB">
        <w:rPr>
          <w:sz w:val="22"/>
          <w:szCs w:val="22"/>
        </w:rPr>
        <w:t>.</w:t>
      </w:r>
    </w:p>
    <w:p w:rsidR="006B30B4" w:rsidRPr="00CD14DB" w:rsidRDefault="006B30B4" w:rsidP="00D92E70">
      <w:pPr>
        <w:numPr>
          <w:ilvl w:val="1"/>
          <w:numId w:val="5"/>
        </w:numPr>
        <w:tabs>
          <w:tab w:val="clear" w:pos="1440"/>
          <w:tab w:val="num" w:pos="540"/>
        </w:tabs>
        <w:ind w:left="0" w:firstLine="709"/>
        <w:contextualSpacing/>
        <w:jc w:val="both"/>
        <w:rPr>
          <w:sz w:val="22"/>
          <w:szCs w:val="22"/>
        </w:rPr>
      </w:pPr>
      <w:r w:rsidRPr="00CD14DB">
        <w:rPr>
          <w:sz w:val="22"/>
          <w:szCs w:val="22"/>
        </w:rPr>
        <w:t xml:space="preserve">В случае </w:t>
      </w:r>
      <w:r w:rsidR="00752EA2" w:rsidRPr="00CD14DB">
        <w:rPr>
          <w:sz w:val="22"/>
          <w:szCs w:val="22"/>
        </w:rPr>
        <w:t>уменьшения Цены договора</w:t>
      </w:r>
      <w:r w:rsidRPr="00CD14DB">
        <w:rPr>
          <w:sz w:val="22"/>
          <w:szCs w:val="22"/>
        </w:rPr>
        <w:t xml:space="preserve"> согласно п.3.2 настоящего Договора, Застройщик обязан осуществить возврат излишне уплаченных </w:t>
      </w:r>
      <w:r w:rsidR="00752EA2" w:rsidRPr="00CD14DB">
        <w:rPr>
          <w:sz w:val="22"/>
          <w:szCs w:val="22"/>
        </w:rPr>
        <w:t xml:space="preserve">в счет Цены договора </w:t>
      </w:r>
      <w:r w:rsidRPr="00CD14DB">
        <w:rPr>
          <w:sz w:val="22"/>
          <w:szCs w:val="22"/>
        </w:rPr>
        <w:t xml:space="preserve">денежных средств Дольщику не позднее </w:t>
      </w:r>
      <w:r w:rsidR="00560A08" w:rsidRPr="00CD14DB">
        <w:rPr>
          <w:sz w:val="22"/>
          <w:szCs w:val="22"/>
        </w:rPr>
        <w:t xml:space="preserve">5 (пять) рабочих дней с </w:t>
      </w:r>
      <w:r w:rsidRPr="00CD14DB">
        <w:rPr>
          <w:sz w:val="22"/>
          <w:szCs w:val="22"/>
        </w:rPr>
        <w:t xml:space="preserve">даты подписания Акта приема-передачи </w:t>
      </w:r>
      <w:r w:rsidR="00376411" w:rsidRPr="00CD14DB">
        <w:rPr>
          <w:sz w:val="22"/>
          <w:szCs w:val="22"/>
        </w:rPr>
        <w:t>К</w:t>
      </w:r>
      <w:r w:rsidRPr="00CD14DB">
        <w:rPr>
          <w:sz w:val="22"/>
          <w:szCs w:val="22"/>
        </w:rPr>
        <w:t>вартиры</w:t>
      </w:r>
      <w:r w:rsidR="00752EA2" w:rsidRPr="00CD14DB">
        <w:rPr>
          <w:sz w:val="22"/>
          <w:szCs w:val="22"/>
        </w:rPr>
        <w:t>.</w:t>
      </w:r>
    </w:p>
    <w:p w:rsidR="0054386F" w:rsidRPr="00CD14DB" w:rsidRDefault="0054386F" w:rsidP="00D92E70">
      <w:pPr>
        <w:numPr>
          <w:ilvl w:val="1"/>
          <w:numId w:val="5"/>
        </w:numPr>
        <w:tabs>
          <w:tab w:val="clear" w:pos="1440"/>
          <w:tab w:val="num" w:pos="540"/>
        </w:tabs>
        <w:ind w:left="0" w:firstLine="709"/>
        <w:contextualSpacing/>
        <w:jc w:val="both"/>
        <w:rPr>
          <w:sz w:val="22"/>
          <w:szCs w:val="22"/>
        </w:rPr>
      </w:pPr>
      <w:r w:rsidRPr="00CD14DB">
        <w:rPr>
          <w:sz w:val="22"/>
          <w:szCs w:val="22"/>
        </w:rPr>
        <w:t xml:space="preserve">Цена договора, указанная в п.3.1 настоящего Договора, может быть изменена по соглашению </w:t>
      </w:r>
      <w:r w:rsidR="001B6B97" w:rsidRPr="00CD14DB">
        <w:rPr>
          <w:sz w:val="22"/>
          <w:szCs w:val="22"/>
        </w:rPr>
        <w:t>С</w:t>
      </w:r>
      <w:r w:rsidRPr="00CD14DB">
        <w:rPr>
          <w:sz w:val="22"/>
          <w:szCs w:val="22"/>
        </w:rPr>
        <w:t>торон, в том числе – в случае, если Дольщик намерен досрочно произвести полную оплату Цены договора, что оформляется дополнительным соглашением к настоящему Договору.</w:t>
      </w:r>
    </w:p>
    <w:p w:rsidR="006B30B4" w:rsidRPr="00CD14DB" w:rsidRDefault="006B30B4" w:rsidP="00205E97">
      <w:pPr>
        <w:pStyle w:val="a8"/>
        <w:ind w:firstLine="709"/>
        <w:contextualSpacing/>
        <w:jc w:val="both"/>
        <w:rPr>
          <w:b w:val="0"/>
          <w:sz w:val="22"/>
          <w:szCs w:val="22"/>
        </w:rPr>
      </w:pPr>
    </w:p>
    <w:p w:rsidR="006B30B4" w:rsidRPr="00CD14DB" w:rsidRDefault="006B30B4" w:rsidP="00D92E70">
      <w:pPr>
        <w:numPr>
          <w:ilvl w:val="0"/>
          <w:numId w:val="5"/>
        </w:numPr>
        <w:contextualSpacing/>
        <w:jc w:val="center"/>
        <w:rPr>
          <w:b/>
          <w:bCs/>
          <w:sz w:val="22"/>
          <w:szCs w:val="22"/>
        </w:rPr>
      </w:pPr>
      <w:r w:rsidRPr="00CD14DB">
        <w:rPr>
          <w:b/>
          <w:bCs/>
          <w:sz w:val="22"/>
          <w:szCs w:val="22"/>
        </w:rPr>
        <w:t>ПОРЯДОК РАСЧЕТОВ</w:t>
      </w:r>
    </w:p>
    <w:p w:rsidR="006B30B4" w:rsidRPr="00CD14DB" w:rsidRDefault="006B30B4" w:rsidP="00205E97">
      <w:pPr>
        <w:ind w:left="709"/>
        <w:contextualSpacing/>
        <w:rPr>
          <w:b/>
          <w:bCs/>
          <w:sz w:val="22"/>
          <w:szCs w:val="22"/>
        </w:rPr>
      </w:pPr>
    </w:p>
    <w:p w:rsidR="006B30B4" w:rsidRPr="00CD14DB" w:rsidRDefault="006B30B4" w:rsidP="00D92E70">
      <w:pPr>
        <w:numPr>
          <w:ilvl w:val="1"/>
          <w:numId w:val="5"/>
        </w:numPr>
        <w:tabs>
          <w:tab w:val="clear" w:pos="1440"/>
          <w:tab w:val="num" w:pos="540"/>
        </w:tabs>
        <w:ind w:left="0" w:firstLine="709"/>
        <w:contextualSpacing/>
        <w:jc w:val="both"/>
        <w:rPr>
          <w:sz w:val="22"/>
          <w:szCs w:val="22"/>
        </w:rPr>
      </w:pPr>
      <w:r w:rsidRPr="00CD14DB">
        <w:rPr>
          <w:sz w:val="22"/>
          <w:szCs w:val="22"/>
        </w:rPr>
        <w:t xml:space="preserve">Оплата Цены </w:t>
      </w:r>
      <w:r w:rsidR="00A32FF4" w:rsidRPr="00CD14DB">
        <w:rPr>
          <w:sz w:val="22"/>
          <w:szCs w:val="22"/>
        </w:rPr>
        <w:t>д</w:t>
      </w:r>
      <w:r w:rsidRPr="00CD14DB">
        <w:rPr>
          <w:sz w:val="22"/>
          <w:szCs w:val="22"/>
        </w:rPr>
        <w:t xml:space="preserve">оговора производится Дольщиком в безналичном порядке путем перечисления денежных средств на расчетный счет Застройщика или иными способами, </w:t>
      </w:r>
      <w:r w:rsidR="00A847FB" w:rsidRPr="00CD14DB">
        <w:rPr>
          <w:sz w:val="22"/>
          <w:szCs w:val="22"/>
        </w:rPr>
        <w:t>предусмотренными</w:t>
      </w:r>
      <w:r w:rsidRPr="00CD14DB">
        <w:rPr>
          <w:sz w:val="22"/>
          <w:szCs w:val="22"/>
        </w:rPr>
        <w:t xml:space="preserve"> действующим законодательством</w:t>
      </w:r>
      <w:r w:rsidR="00A847FB" w:rsidRPr="00CD14DB">
        <w:rPr>
          <w:sz w:val="22"/>
          <w:szCs w:val="22"/>
        </w:rPr>
        <w:t>,</w:t>
      </w:r>
      <w:r w:rsidRPr="00CD14DB">
        <w:rPr>
          <w:sz w:val="22"/>
          <w:szCs w:val="22"/>
        </w:rPr>
        <w:t xml:space="preserve"> в сроки, указанные в Графике внесения денежных средств (Приложение №1, далее – «График»), являющемся неотъемлемой частью Договора. </w:t>
      </w:r>
      <w:r w:rsidRPr="00CD14DB">
        <w:rPr>
          <w:b/>
          <w:sz w:val="22"/>
          <w:szCs w:val="22"/>
        </w:rPr>
        <w:t>Первый платеж по Графику осуществляется</w:t>
      </w:r>
      <w:r w:rsidR="00425461" w:rsidRPr="00CD14DB">
        <w:rPr>
          <w:b/>
          <w:sz w:val="22"/>
          <w:szCs w:val="22"/>
        </w:rPr>
        <w:t xml:space="preserve"> после государственной регистрации Договора</w:t>
      </w:r>
      <w:r w:rsidRPr="00CD14DB">
        <w:rPr>
          <w:b/>
          <w:sz w:val="22"/>
          <w:szCs w:val="22"/>
        </w:rPr>
        <w:t xml:space="preserve"> не позднее чем через 5 (пять) рабочих дней со дня </w:t>
      </w:r>
      <w:r w:rsidR="00655F0B" w:rsidRPr="00CD14DB">
        <w:rPr>
          <w:b/>
          <w:sz w:val="22"/>
          <w:szCs w:val="22"/>
        </w:rPr>
        <w:t xml:space="preserve">его </w:t>
      </w:r>
      <w:r w:rsidRPr="00CD14DB">
        <w:rPr>
          <w:b/>
          <w:sz w:val="22"/>
          <w:szCs w:val="22"/>
        </w:rPr>
        <w:t>государственной регистрации</w:t>
      </w:r>
      <w:r w:rsidR="00425461" w:rsidRPr="00CD14DB">
        <w:rPr>
          <w:b/>
          <w:sz w:val="22"/>
          <w:szCs w:val="22"/>
        </w:rPr>
        <w:t>;</w:t>
      </w:r>
      <w:r w:rsidRPr="00CD14DB">
        <w:rPr>
          <w:b/>
          <w:sz w:val="22"/>
          <w:szCs w:val="22"/>
        </w:rPr>
        <w:t xml:space="preserve"> последующие платежи (если Графиком предусмотрено несколько платежей) – </w:t>
      </w:r>
      <w:r w:rsidR="00A32FF4" w:rsidRPr="00CD14DB">
        <w:rPr>
          <w:b/>
          <w:sz w:val="22"/>
          <w:szCs w:val="22"/>
        </w:rPr>
        <w:t xml:space="preserve">не позднее </w:t>
      </w:r>
      <w:r w:rsidR="002E13B2" w:rsidRPr="00CD14DB">
        <w:rPr>
          <w:b/>
          <w:sz w:val="22"/>
          <w:szCs w:val="22"/>
        </w:rPr>
        <w:t>2</w:t>
      </w:r>
      <w:r w:rsidR="007E68D9" w:rsidRPr="00CD14DB">
        <w:rPr>
          <w:b/>
          <w:sz w:val="22"/>
          <w:szCs w:val="22"/>
        </w:rPr>
        <w:t>0</w:t>
      </w:r>
      <w:r w:rsidR="00A32FF4" w:rsidRPr="00CD14DB">
        <w:rPr>
          <w:b/>
          <w:sz w:val="22"/>
          <w:szCs w:val="22"/>
        </w:rPr>
        <w:t xml:space="preserve"> числа месяца, указанного в Графике (если Графиком не предусмотрено иное).</w:t>
      </w:r>
    </w:p>
    <w:p w:rsidR="006B30B4" w:rsidRPr="00CD14DB" w:rsidRDefault="006B30B4" w:rsidP="00205E97">
      <w:pPr>
        <w:ind w:firstLine="709"/>
        <w:contextualSpacing/>
        <w:jc w:val="both"/>
        <w:rPr>
          <w:b/>
          <w:sz w:val="22"/>
          <w:szCs w:val="22"/>
        </w:rPr>
      </w:pPr>
    </w:p>
    <w:p w:rsidR="006B30B4" w:rsidRPr="00CD14DB" w:rsidRDefault="006B30B4" w:rsidP="00D92E70">
      <w:pPr>
        <w:numPr>
          <w:ilvl w:val="0"/>
          <w:numId w:val="5"/>
        </w:numPr>
        <w:contextualSpacing/>
        <w:jc w:val="center"/>
        <w:rPr>
          <w:b/>
          <w:bCs/>
          <w:sz w:val="22"/>
          <w:szCs w:val="22"/>
        </w:rPr>
      </w:pPr>
      <w:r w:rsidRPr="00CD14DB">
        <w:rPr>
          <w:b/>
          <w:bCs/>
          <w:sz w:val="22"/>
          <w:szCs w:val="22"/>
        </w:rPr>
        <w:t>ГАРАНТИЙНЫЕ ОБЯЗАТЕЛЬСТВА</w:t>
      </w:r>
    </w:p>
    <w:p w:rsidR="006B30B4" w:rsidRPr="00CD14DB" w:rsidRDefault="006B30B4" w:rsidP="00852D49">
      <w:pPr>
        <w:ind w:left="709"/>
        <w:contextualSpacing/>
        <w:rPr>
          <w:b/>
          <w:sz w:val="22"/>
          <w:szCs w:val="22"/>
        </w:rPr>
      </w:pPr>
    </w:p>
    <w:p w:rsidR="006058A3" w:rsidRPr="00CD14DB" w:rsidRDefault="006B30B4" w:rsidP="002800E2">
      <w:pPr>
        <w:numPr>
          <w:ilvl w:val="1"/>
          <w:numId w:val="5"/>
        </w:numPr>
        <w:tabs>
          <w:tab w:val="clear" w:pos="1440"/>
          <w:tab w:val="num" w:pos="540"/>
        </w:tabs>
        <w:ind w:left="0" w:firstLine="709"/>
        <w:contextualSpacing/>
        <w:jc w:val="both"/>
        <w:rPr>
          <w:sz w:val="22"/>
          <w:szCs w:val="22"/>
        </w:rPr>
      </w:pPr>
      <w:r w:rsidRPr="00CD14DB">
        <w:rPr>
          <w:sz w:val="22"/>
          <w:szCs w:val="22"/>
        </w:rPr>
        <w:t xml:space="preserve">Гарантийный срок на Квартиру, за исключением технологического и инженерного оборудования, входящего в состав Квартиры, – 5 лет со дня передачи Квартиры Дольщику.  Гарантийный срок на технологическое и инженерное оборудование, входящее в состав Квартиры – 3 года с даты подписания первого передаточного акта. </w:t>
      </w:r>
    </w:p>
    <w:p w:rsidR="006E71D5" w:rsidRPr="00CD14DB" w:rsidRDefault="006E71D5" w:rsidP="006E71D5">
      <w:pPr>
        <w:numPr>
          <w:ilvl w:val="1"/>
          <w:numId w:val="5"/>
        </w:numPr>
        <w:tabs>
          <w:tab w:val="clear" w:pos="1440"/>
          <w:tab w:val="num" w:pos="540"/>
          <w:tab w:val="left" w:pos="1418"/>
          <w:tab w:val="num" w:pos="1980"/>
        </w:tabs>
        <w:ind w:left="0" w:firstLine="709"/>
        <w:contextualSpacing/>
        <w:jc w:val="both"/>
        <w:rPr>
          <w:sz w:val="22"/>
          <w:szCs w:val="22"/>
        </w:rPr>
      </w:pPr>
      <w:r w:rsidRPr="00CD14DB">
        <w:rPr>
          <w:sz w:val="22"/>
          <w:szCs w:val="22"/>
        </w:rPr>
        <w:lastRenderedPageBreak/>
        <w:t>При передаче Квартиры Застройщик обязан передать Дольщику инструкцию по эксплуатации объекта долевого строительства (квартиры), содержащую необходимую и достоверную информацию о правилах и об условиях эффективного и безопасного его использования, сроке службы Квартиры и входящих в ее состав элементов отделки, систем инженерно-технического обеспечения, конструктивных элементов, изделий (далее - инструкция по эксплуатации объекта долевого строительства). Инструкция по эксплуатации объекта является неотъемлемой частью Акта приема-передачи квартиры.</w:t>
      </w:r>
    </w:p>
    <w:p w:rsidR="006E71D5" w:rsidRPr="00CD14DB" w:rsidRDefault="006E71D5" w:rsidP="006E71D5">
      <w:pPr>
        <w:numPr>
          <w:ilvl w:val="1"/>
          <w:numId w:val="5"/>
        </w:numPr>
        <w:tabs>
          <w:tab w:val="clear" w:pos="1440"/>
          <w:tab w:val="num" w:pos="540"/>
        </w:tabs>
        <w:ind w:left="0" w:firstLine="709"/>
        <w:contextualSpacing/>
        <w:jc w:val="both"/>
        <w:rPr>
          <w:sz w:val="22"/>
          <w:szCs w:val="22"/>
        </w:rPr>
      </w:pPr>
      <w:r w:rsidRPr="00CD14DB">
        <w:rPr>
          <w:rFonts w:eastAsia="Calibri"/>
          <w:sz w:val="22"/>
          <w:szCs w:val="22"/>
          <w:lang w:eastAsia="en-US"/>
        </w:rPr>
        <w:t>Застройщик не несет ответственности за недостатки (дефекты) Квартиры, обнаруженные в течение гарантийного срока, если докажет, что они произошли вследствие нормального износа Квартиры или входящих в ее состав элементов отделки, систем инженерно-технического обеспечения, конструктивных элементов, изделий, нарушения требований технических регламентов, градостроительных регламентов, иных обязательных требований к процессу эксплуатации Квартиры или входящих в ее состав элементов отделки, систем инженерно-технического обеспечения, конструктивных элементов, изделий либо вследствие ненадлежащего их ремонта, проведенного самим Дольщиком или привлеченными им третьими лицами, а также если недостатки (дефекты) Квартиры возникли вследствие нарушения предусмотренных предоставленной Дольщику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строительства, входящих в его состав элементов отделки, систем инженерно-технического обеспечения, конструктивных элементов, изделий.</w:t>
      </w:r>
    </w:p>
    <w:p w:rsidR="006E71D5" w:rsidRPr="00CD14DB" w:rsidRDefault="006E71D5" w:rsidP="006E71D5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D14DB">
        <w:rPr>
          <w:rFonts w:eastAsia="Calibri"/>
          <w:sz w:val="22"/>
          <w:szCs w:val="22"/>
          <w:lang w:eastAsia="en-US"/>
        </w:rPr>
        <w:t xml:space="preserve">5.4. </w:t>
      </w:r>
      <w:r w:rsidRPr="00CD14DB">
        <w:rPr>
          <w:sz w:val="22"/>
          <w:szCs w:val="22"/>
        </w:rPr>
        <w:t>Застройщик несет ответственность за нарушение согласованного Сторонами срока устранения недостатков (дефектов) Квартиры, предусмотренную ч. 8 ст. 7 Федеральным законом №214-ФЗ.</w:t>
      </w:r>
    </w:p>
    <w:p w:rsidR="006B30B4" w:rsidRPr="00CD14DB" w:rsidRDefault="006B30B4" w:rsidP="00834FA7">
      <w:pPr>
        <w:ind w:left="709"/>
        <w:contextualSpacing/>
        <w:jc w:val="both"/>
        <w:rPr>
          <w:sz w:val="22"/>
          <w:szCs w:val="22"/>
        </w:rPr>
      </w:pPr>
      <w:r w:rsidRPr="00CD14DB">
        <w:rPr>
          <w:sz w:val="22"/>
          <w:szCs w:val="22"/>
        </w:rPr>
        <w:t xml:space="preserve"> </w:t>
      </w:r>
    </w:p>
    <w:p w:rsidR="006B30B4" w:rsidRPr="00CD14DB" w:rsidRDefault="006B30B4" w:rsidP="00D92E70">
      <w:pPr>
        <w:numPr>
          <w:ilvl w:val="0"/>
          <w:numId w:val="5"/>
        </w:numPr>
        <w:contextualSpacing/>
        <w:jc w:val="center"/>
        <w:rPr>
          <w:b/>
          <w:bCs/>
          <w:sz w:val="22"/>
          <w:szCs w:val="22"/>
        </w:rPr>
      </w:pPr>
      <w:r w:rsidRPr="00CD14DB">
        <w:rPr>
          <w:b/>
          <w:bCs/>
          <w:sz w:val="22"/>
          <w:szCs w:val="22"/>
        </w:rPr>
        <w:t>ОБЯЗАННОСТИ СТОРОН</w:t>
      </w:r>
    </w:p>
    <w:p w:rsidR="006B30B4" w:rsidRPr="00CD14DB" w:rsidRDefault="006B30B4" w:rsidP="00852D49">
      <w:pPr>
        <w:ind w:left="709"/>
        <w:contextualSpacing/>
        <w:rPr>
          <w:b/>
          <w:sz w:val="22"/>
          <w:szCs w:val="22"/>
        </w:rPr>
      </w:pPr>
    </w:p>
    <w:p w:rsidR="006B30B4" w:rsidRPr="00CD14DB" w:rsidRDefault="006B30B4" w:rsidP="00D92E70">
      <w:pPr>
        <w:numPr>
          <w:ilvl w:val="1"/>
          <w:numId w:val="5"/>
        </w:numPr>
        <w:tabs>
          <w:tab w:val="clear" w:pos="1440"/>
          <w:tab w:val="num" w:pos="540"/>
        </w:tabs>
        <w:ind w:left="0" w:firstLine="709"/>
        <w:contextualSpacing/>
        <w:jc w:val="both"/>
        <w:rPr>
          <w:sz w:val="22"/>
          <w:szCs w:val="22"/>
        </w:rPr>
      </w:pPr>
      <w:r w:rsidRPr="00CD14DB">
        <w:rPr>
          <w:sz w:val="22"/>
          <w:szCs w:val="22"/>
        </w:rPr>
        <w:t>Застройщик обязуется:</w:t>
      </w:r>
    </w:p>
    <w:p w:rsidR="006B30B4" w:rsidRPr="00CD14DB" w:rsidRDefault="006B30B4" w:rsidP="00D92E70">
      <w:pPr>
        <w:numPr>
          <w:ilvl w:val="2"/>
          <w:numId w:val="5"/>
        </w:numPr>
        <w:contextualSpacing/>
        <w:jc w:val="both"/>
        <w:rPr>
          <w:sz w:val="22"/>
          <w:szCs w:val="22"/>
        </w:rPr>
      </w:pPr>
      <w:r w:rsidRPr="00CD14DB">
        <w:rPr>
          <w:sz w:val="22"/>
          <w:szCs w:val="22"/>
        </w:rPr>
        <w:t xml:space="preserve">Передать Дольщику Квартиру в срок, указанный в п.2.2 Договора. Застройщик вправе удерживать Квартиру до момента полной оплаты Дольщиком Цены Договора на основании </w:t>
      </w:r>
      <w:r w:rsidR="00376411" w:rsidRPr="00CD14DB">
        <w:rPr>
          <w:sz w:val="22"/>
          <w:szCs w:val="22"/>
        </w:rPr>
        <w:t>ст.</w:t>
      </w:r>
      <w:r w:rsidRPr="00CD14DB">
        <w:rPr>
          <w:sz w:val="22"/>
          <w:szCs w:val="22"/>
        </w:rPr>
        <w:t>359 Гражданского кодекса РФ.</w:t>
      </w:r>
    </w:p>
    <w:p w:rsidR="006B30B4" w:rsidRPr="00CD14DB" w:rsidRDefault="006B30B4" w:rsidP="00D92E70">
      <w:pPr>
        <w:numPr>
          <w:ilvl w:val="2"/>
          <w:numId w:val="5"/>
        </w:numPr>
        <w:contextualSpacing/>
        <w:jc w:val="both"/>
        <w:rPr>
          <w:sz w:val="22"/>
          <w:szCs w:val="22"/>
        </w:rPr>
      </w:pPr>
      <w:r w:rsidRPr="00CD14DB">
        <w:rPr>
          <w:sz w:val="22"/>
          <w:szCs w:val="22"/>
        </w:rPr>
        <w:t>В течение 10 (десяти) рабочих дней с момента получения Разрешения на ввод Объекта в эксплуатацию передать нотариально удостоверенную копию разрешения в орган, осуществляющий государственную регистрацию прав на недвижимое имущество и сделок с ним.</w:t>
      </w:r>
    </w:p>
    <w:p w:rsidR="006B30B4" w:rsidRPr="00CD14DB" w:rsidRDefault="006B30B4" w:rsidP="00D92E70">
      <w:pPr>
        <w:numPr>
          <w:ilvl w:val="2"/>
          <w:numId w:val="5"/>
        </w:numPr>
        <w:contextualSpacing/>
        <w:jc w:val="both"/>
        <w:rPr>
          <w:sz w:val="22"/>
          <w:szCs w:val="22"/>
        </w:rPr>
      </w:pPr>
      <w:r w:rsidRPr="00CD14DB">
        <w:rPr>
          <w:sz w:val="22"/>
          <w:szCs w:val="22"/>
        </w:rPr>
        <w:t>Информировать Дольщика (по его письменному запросу) о ходе строительства.</w:t>
      </w:r>
    </w:p>
    <w:p w:rsidR="00AC590B" w:rsidRPr="00CD14DB" w:rsidRDefault="006B30B4" w:rsidP="00D92E70">
      <w:pPr>
        <w:numPr>
          <w:ilvl w:val="2"/>
          <w:numId w:val="5"/>
        </w:numPr>
        <w:contextualSpacing/>
        <w:jc w:val="both"/>
        <w:rPr>
          <w:sz w:val="22"/>
          <w:szCs w:val="22"/>
        </w:rPr>
      </w:pPr>
      <w:r w:rsidRPr="00CD14DB">
        <w:rPr>
          <w:sz w:val="22"/>
          <w:szCs w:val="22"/>
        </w:rPr>
        <w:t xml:space="preserve">Направить Дольщику уведомление о завершении строительства Объекта и готовности Квартиры к передаче не позднее, чем за 1 (один) календарный месяц до наступления срока, указанного в п.2.2 настоящего Договора, заказным письмом с описью вложения и уведомлением о вручении по указанному в настоящем Договоре адресу Дольщика или лично вручить </w:t>
      </w:r>
      <w:r w:rsidR="0046049D" w:rsidRPr="00CD14DB">
        <w:rPr>
          <w:sz w:val="22"/>
          <w:szCs w:val="22"/>
        </w:rPr>
        <w:t xml:space="preserve">уведомление </w:t>
      </w:r>
      <w:r w:rsidRPr="00CD14DB">
        <w:rPr>
          <w:sz w:val="22"/>
          <w:szCs w:val="22"/>
        </w:rPr>
        <w:t>Дольщику под расписку</w:t>
      </w:r>
      <w:r w:rsidR="00D37C63" w:rsidRPr="00CD14DB">
        <w:rPr>
          <w:sz w:val="22"/>
          <w:szCs w:val="22"/>
        </w:rPr>
        <w:t>.</w:t>
      </w:r>
      <w:r w:rsidRPr="00CD14DB">
        <w:rPr>
          <w:sz w:val="22"/>
          <w:szCs w:val="22"/>
        </w:rPr>
        <w:t xml:space="preserve"> </w:t>
      </w:r>
    </w:p>
    <w:p w:rsidR="006B30B4" w:rsidRPr="00CD14DB" w:rsidRDefault="006B30B4" w:rsidP="00D92E70">
      <w:pPr>
        <w:numPr>
          <w:ilvl w:val="1"/>
          <w:numId w:val="5"/>
        </w:numPr>
        <w:tabs>
          <w:tab w:val="clear" w:pos="1440"/>
          <w:tab w:val="num" w:pos="540"/>
        </w:tabs>
        <w:ind w:left="0" w:firstLine="709"/>
        <w:contextualSpacing/>
        <w:jc w:val="both"/>
        <w:rPr>
          <w:sz w:val="22"/>
          <w:szCs w:val="22"/>
        </w:rPr>
      </w:pPr>
      <w:r w:rsidRPr="00CD14DB">
        <w:rPr>
          <w:sz w:val="22"/>
          <w:szCs w:val="22"/>
        </w:rPr>
        <w:t>Дольщик обязуется:</w:t>
      </w:r>
    </w:p>
    <w:p w:rsidR="006B30B4" w:rsidRPr="00CD14DB" w:rsidRDefault="006B30B4" w:rsidP="00D92E70">
      <w:pPr>
        <w:numPr>
          <w:ilvl w:val="2"/>
          <w:numId w:val="5"/>
        </w:numPr>
        <w:contextualSpacing/>
        <w:jc w:val="both"/>
        <w:rPr>
          <w:sz w:val="22"/>
          <w:szCs w:val="22"/>
        </w:rPr>
      </w:pPr>
      <w:r w:rsidRPr="00CD14DB">
        <w:rPr>
          <w:sz w:val="22"/>
          <w:szCs w:val="22"/>
        </w:rPr>
        <w:t>Осуществ</w:t>
      </w:r>
      <w:r w:rsidR="00F67C0E" w:rsidRPr="00CD14DB">
        <w:rPr>
          <w:sz w:val="22"/>
          <w:szCs w:val="22"/>
        </w:rPr>
        <w:t>лять</w:t>
      </w:r>
      <w:r w:rsidRPr="00CD14DB">
        <w:rPr>
          <w:sz w:val="22"/>
          <w:szCs w:val="22"/>
        </w:rPr>
        <w:t xml:space="preserve"> за свой счет все действия, необходимые для государственной регистрации настоящего Договора (и всех соглашений к нему) лично или через представителя в пятидневный срок с момента его подписания (или подписания соответствующего соглашения). </w:t>
      </w:r>
    </w:p>
    <w:p w:rsidR="006B30B4" w:rsidRPr="00CD14DB" w:rsidRDefault="006B30B4" w:rsidP="00D92E70">
      <w:pPr>
        <w:numPr>
          <w:ilvl w:val="2"/>
          <w:numId w:val="5"/>
        </w:numPr>
        <w:contextualSpacing/>
        <w:jc w:val="both"/>
        <w:rPr>
          <w:sz w:val="22"/>
          <w:szCs w:val="22"/>
        </w:rPr>
      </w:pPr>
      <w:r w:rsidRPr="00CD14DB">
        <w:rPr>
          <w:sz w:val="22"/>
          <w:szCs w:val="22"/>
        </w:rPr>
        <w:t xml:space="preserve">Своевременно и в полном объеме уплатить Цену </w:t>
      </w:r>
      <w:r w:rsidR="00F67C0E" w:rsidRPr="00CD14DB">
        <w:rPr>
          <w:sz w:val="22"/>
          <w:szCs w:val="22"/>
        </w:rPr>
        <w:t>д</w:t>
      </w:r>
      <w:r w:rsidRPr="00CD14DB">
        <w:rPr>
          <w:sz w:val="22"/>
          <w:szCs w:val="22"/>
        </w:rPr>
        <w:t>оговора на условиях Договора, а также - уплатить Застройщику предусмотренные Договором и (или) действующим законодательством Российской Федерации неустойки (штрафы, пени) до передачи Квартиры и подписания Акта приема-передачи Квартиры.</w:t>
      </w:r>
    </w:p>
    <w:p w:rsidR="006B30B4" w:rsidRPr="00CD14DB" w:rsidRDefault="006B30B4" w:rsidP="00D92E70">
      <w:pPr>
        <w:numPr>
          <w:ilvl w:val="2"/>
          <w:numId w:val="5"/>
        </w:numPr>
        <w:contextualSpacing/>
        <w:jc w:val="both"/>
        <w:rPr>
          <w:sz w:val="22"/>
          <w:szCs w:val="22"/>
        </w:rPr>
      </w:pPr>
      <w:r w:rsidRPr="00CD14DB">
        <w:rPr>
          <w:sz w:val="22"/>
          <w:szCs w:val="22"/>
        </w:rPr>
        <w:t xml:space="preserve">После получения Разрешения на ввод Объекта в эксплуатацию принять Квартиру по Акту приема-передачи </w:t>
      </w:r>
      <w:r w:rsidR="00C46528" w:rsidRPr="00CD14DB">
        <w:rPr>
          <w:sz w:val="22"/>
          <w:szCs w:val="22"/>
        </w:rPr>
        <w:t xml:space="preserve">в срок </w:t>
      </w:r>
      <w:r w:rsidRPr="00CD14DB">
        <w:rPr>
          <w:sz w:val="22"/>
          <w:szCs w:val="22"/>
        </w:rPr>
        <w:t xml:space="preserve">не позднее 7 (Семи) рабочих дней с даты получения соответствующего уведомления от Застройщика. Застройщик считается не нарушившим срок передачи Квартиры, указанный в п.2.2 Договора, если уведомление о завершении строительства Объекта и готовности Квартиры к передаче будет направлено Дольщику в срок, указанный в п.6.1.4 Договора, а Дольщик получил указанное уведомление Застройщика по истечении срока передачи Квартиры, указанного в п.2.2 Договора.  </w:t>
      </w:r>
    </w:p>
    <w:p w:rsidR="006B30B4" w:rsidRPr="00CD14DB" w:rsidRDefault="006B30B4" w:rsidP="00D92E70">
      <w:pPr>
        <w:numPr>
          <w:ilvl w:val="2"/>
          <w:numId w:val="5"/>
        </w:numPr>
        <w:contextualSpacing/>
        <w:jc w:val="both"/>
        <w:rPr>
          <w:sz w:val="22"/>
          <w:szCs w:val="22"/>
        </w:rPr>
      </w:pPr>
      <w:r w:rsidRPr="00CD14DB">
        <w:rPr>
          <w:sz w:val="22"/>
          <w:szCs w:val="22"/>
        </w:rPr>
        <w:t xml:space="preserve">В случае обнаружения при осмотре Квартиры ее несоответствия условиям Договора Стороны составляют </w:t>
      </w:r>
      <w:r w:rsidR="0046049D" w:rsidRPr="00CD14DB">
        <w:rPr>
          <w:sz w:val="22"/>
          <w:szCs w:val="22"/>
        </w:rPr>
        <w:t xml:space="preserve">соответствующий </w:t>
      </w:r>
      <w:r w:rsidRPr="00CD14DB">
        <w:rPr>
          <w:sz w:val="22"/>
          <w:szCs w:val="22"/>
        </w:rPr>
        <w:t xml:space="preserve">Акт, включающий перечень </w:t>
      </w:r>
      <w:r w:rsidR="0046049D" w:rsidRPr="00CD14DB">
        <w:rPr>
          <w:sz w:val="22"/>
          <w:szCs w:val="22"/>
        </w:rPr>
        <w:t>недостатков</w:t>
      </w:r>
      <w:r w:rsidR="00594E1B" w:rsidRPr="00CD14DB">
        <w:rPr>
          <w:sz w:val="22"/>
          <w:szCs w:val="22"/>
        </w:rPr>
        <w:t xml:space="preserve">, и требования Дольщика </w:t>
      </w:r>
      <w:r w:rsidR="0046049D" w:rsidRPr="00CD14DB">
        <w:rPr>
          <w:sz w:val="22"/>
          <w:szCs w:val="22"/>
        </w:rPr>
        <w:t xml:space="preserve">к Застройщику </w:t>
      </w:r>
      <w:r w:rsidR="00594E1B" w:rsidRPr="00CD14DB">
        <w:rPr>
          <w:sz w:val="22"/>
          <w:szCs w:val="22"/>
        </w:rPr>
        <w:t>в связи с их обнаружением</w:t>
      </w:r>
      <w:r w:rsidRPr="00CD14DB">
        <w:rPr>
          <w:sz w:val="22"/>
          <w:szCs w:val="22"/>
        </w:rPr>
        <w:t>.</w:t>
      </w:r>
    </w:p>
    <w:p w:rsidR="006B30B4" w:rsidRPr="00CD14DB" w:rsidRDefault="0046049D" w:rsidP="00D92E70">
      <w:pPr>
        <w:numPr>
          <w:ilvl w:val="2"/>
          <w:numId w:val="5"/>
        </w:numPr>
        <w:contextualSpacing/>
        <w:jc w:val="both"/>
        <w:rPr>
          <w:sz w:val="22"/>
          <w:szCs w:val="22"/>
        </w:rPr>
      </w:pPr>
      <w:r w:rsidRPr="00CD14DB">
        <w:rPr>
          <w:sz w:val="22"/>
          <w:szCs w:val="22"/>
        </w:rPr>
        <w:t xml:space="preserve">Нести бремя содержания Квартиры, своевременно и полностью вносить плату за жилое помещение и коммунальные услуги в соответствии с требованиями статьи 155 Жилищного кодекса РФ, если иное не предусмотрено действующим жилищным </w:t>
      </w:r>
      <w:r w:rsidRPr="00CD14DB">
        <w:rPr>
          <w:sz w:val="22"/>
          <w:szCs w:val="22"/>
        </w:rPr>
        <w:lastRenderedPageBreak/>
        <w:t>законодательством РФ. О</w:t>
      </w:r>
      <w:r w:rsidR="006B30B4" w:rsidRPr="00CD14DB">
        <w:rPr>
          <w:sz w:val="22"/>
          <w:szCs w:val="22"/>
        </w:rPr>
        <w:t>бязанность по внесению платы за жилое помещение и коммунальные услуги, риски случайной гибели и случайного повреждения Квартиры переходят к Дольщику со дня подписания Сторонами Акта</w:t>
      </w:r>
      <w:r w:rsidR="00D26B39" w:rsidRPr="00CD14DB">
        <w:rPr>
          <w:sz w:val="22"/>
          <w:szCs w:val="22"/>
        </w:rPr>
        <w:t xml:space="preserve"> </w:t>
      </w:r>
      <w:r w:rsidR="006B30B4" w:rsidRPr="00CD14DB">
        <w:rPr>
          <w:sz w:val="22"/>
          <w:szCs w:val="22"/>
        </w:rPr>
        <w:t>приема</w:t>
      </w:r>
      <w:r w:rsidR="00D26B39" w:rsidRPr="00CD14DB">
        <w:rPr>
          <w:sz w:val="22"/>
          <w:szCs w:val="22"/>
        </w:rPr>
        <w:t>-</w:t>
      </w:r>
      <w:r w:rsidR="006B30B4" w:rsidRPr="00CD14DB">
        <w:rPr>
          <w:sz w:val="22"/>
          <w:szCs w:val="22"/>
        </w:rPr>
        <w:t xml:space="preserve">передачи Квартиры или составления Акта Застройщиком в одностороннем порядке, предусмотренном п.6.2.6 Договора. </w:t>
      </w:r>
    </w:p>
    <w:p w:rsidR="00E04251" w:rsidRPr="00CD14DB" w:rsidRDefault="006B30B4" w:rsidP="00D92E70">
      <w:pPr>
        <w:numPr>
          <w:ilvl w:val="2"/>
          <w:numId w:val="5"/>
        </w:numPr>
        <w:contextualSpacing/>
        <w:jc w:val="both"/>
        <w:rPr>
          <w:sz w:val="22"/>
          <w:szCs w:val="22"/>
        </w:rPr>
      </w:pPr>
      <w:r w:rsidRPr="00CD14DB">
        <w:rPr>
          <w:sz w:val="22"/>
          <w:szCs w:val="22"/>
        </w:rPr>
        <w:t>При уклонении Дольщика от приемки Квартиры в предусмотренный п.6.2.3 Договора срок или при отказе от приемки при отсутствии дефектов и/или недоделок</w:t>
      </w:r>
      <w:r w:rsidR="00DE720B" w:rsidRPr="00CD14DB">
        <w:rPr>
          <w:sz w:val="22"/>
          <w:szCs w:val="22"/>
        </w:rPr>
        <w:t xml:space="preserve"> </w:t>
      </w:r>
      <w:r w:rsidRPr="00CD14DB">
        <w:rPr>
          <w:sz w:val="22"/>
          <w:szCs w:val="22"/>
        </w:rPr>
        <w:t xml:space="preserve">или непринятия Дольщиком Квартиры без мотивированного обоснования Застройщик вправе составить односторонний Акт приема-передачи Квартиры в порядке, установленном действующим законодательством РФ. </w:t>
      </w:r>
    </w:p>
    <w:p w:rsidR="00A32FF4" w:rsidRPr="00CD14DB" w:rsidRDefault="00A32FF4" w:rsidP="00D92E70">
      <w:pPr>
        <w:numPr>
          <w:ilvl w:val="2"/>
          <w:numId w:val="5"/>
        </w:numPr>
        <w:contextualSpacing/>
        <w:jc w:val="both"/>
        <w:rPr>
          <w:sz w:val="22"/>
          <w:szCs w:val="22"/>
        </w:rPr>
      </w:pPr>
      <w:r w:rsidRPr="00CD14DB">
        <w:rPr>
          <w:sz w:val="22"/>
          <w:szCs w:val="22"/>
        </w:rPr>
        <w:t>До момента государственной регистрации права собственности на Квартиру Дольщик обязуется не производить в Квартире</w:t>
      </w:r>
      <w:r w:rsidR="00594E1B" w:rsidRPr="00CD14DB">
        <w:rPr>
          <w:sz w:val="22"/>
          <w:szCs w:val="22"/>
        </w:rPr>
        <w:t xml:space="preserve"> и вне ее</w:t>
      </w:r>
      <w:r w:rsidRPr="00CD14DB">
        <w:rPr>
          <w:sz w:val="22"/>
          <w:szCs w:val="22"/>
        </w:rPr>
        <w:t xml:space="preserve"> работы, связанные с отступлением от проект</w:t>
      </w:r>
      <w:r w:rsidR="00E04251" w:rsidRPr="00CD14DB">
        <w:rPr>
          <w:sz w:val="22"/>
          <w:szCs w:val="22"/>
        </w:rPr>
        <w:t>ной документации</w:t>
      </w:r>
      <w:r w:rsidR="00594E1B" w:rsidRPr="00CD14DB">
        <w:rPr>
          <w:sz w:val="22"/>
          <w:szCs w:val="22"/>
        </w:rPr>
        <w:t xml:space="preserve"> </w:t>
      </w:r>
      <w:r w:rsidR="00E04251" w:rsidRPr="00CD14DB">
        <w:rPr>
          <w:sz w:val="22"/>
          <w:szCs w:val="22"/>
        </w:rPr>
        <w:t>Объекта</w:t>
      </w:r>
      <w:r w:rsidRPr="00CD14DB">
        <w:rPr>
          <w:sz w:val="22"/>
          <w:szCs w:val="22"/>
        </w:rPr>
        <w:t xml:space="preserve"> (перепланировка, возведение или демонтаж </w:t>
      </w:r>
      <w:r w:rsidR="00DE720B" w:rsidRPr="00CD14DB">
        <w:rPr>
          <w:sz w:val="22"/>
          <w:szCs w:val="22"/>
        </w:rPr>
        <w:t>ограждающих</w:t>
      </w:r>
      <w:r w:rsidR="00594E1B" w:rsidRPr="00CD14DB">
        <w:rPr>
          <w:sz w:val="22"/>
          <w:szCs w:val="22"/>
        </w:rPr>
        <w:t xml:space="preserve"> несущих и</w:t>
      </w:r>
      <w:r w:rsidR="00AE46A4" w:rsidRPr="00CD14DB">
        <w:rPr>
          <w:sz w:val="22"/>
          <w:szCs w:val="22"/>
        </w:rPr>
        <w:t>ли</w:t>
      </w:r>
      <w:r w:rsidR="00594E1B" w:rsidRPr="00CD14DB">
        <w:rPr>
          <w:sz w:val="22"/>
          <w:szCs w:val="22"/>
        </w:rPr>
        <w:t xml:space="preserve"> ненесущих конструкций, </w:t>
      </w:r>
      <w:r w:rsidRPr="00CD14DB">
        <w:rPr>
          <w:sz w:val="22"/>
          <w:szCs w:val="22"/>
        </w:rPr>
        <w:t>пробивка</w:t>
      </w:r>
      <w:r w:rsidR="00E04251" w:rsidRPr="00CD14DB">
        <w:rPr>
          <w:sz w:val="22"/>
          <w:szCs w:val="22"/>
        </w:rPr>
        <w:t xml:space="preserve"> </w:t>
      </w:r>
      <w:r w:rsidRPr="00CD14DB">
        <w:rPr>
          <w:sz w:val="22"/>
          <w:szCs w:val="22"/>
        </w:rPr>
        <w:t xml:space="preserve">ниш, </w:t>
      </w:r>
      <w:r w:rsidR="00594E1B" w:rsidRPr="00CD14DB">
        <w:rPr>
          <w:sz w:val="22"/>
          <w:szCs w:val="22"/>
        </w:rPr>
        <w:t xml:space="preserve">устройство </w:t>
      </w:r>
      <w:r w:rsidRPr="00CD14DB">
        <w:rPr>
          <w:sz w:val="22"/>
          <w:szCs w:val="22"/>
        </w:rPr>
        <w:t>проемов</w:t>
      </w:r>
      <w:r w:rsidR="00DE720B" w:rsidRPr="00CD14DB">
        <w:rPr>
          <w:sz w:val="22"/>
          <w:szCs w:val="22"/>
        </w:rPr>
        <w:t xml:space="preserve"> или</w:t>
      </w:r>
      <w:r w:rsidR="00594E1B" w:rsidRPr="00CD14DB">
        <w:rPr>
          <w:sz w:val="22"/>
          <w:szCs w:val="22"/>
        </w:rPr>
        <w:t xml:space="preserve"> </w:t>
      </w:r>
      <w:r w:rsidR="00DE720B" w:rsidRPr="00CD14DB">
        <w:rPr>
          <w:sz w:val="22"/>
          <w:szCs w:val="22"/>
        </w:rPr>
        <w:t xml:space="preserve">перегородок, </w:t>
      </w:r>
      <w:r w:rsidR="00E04251" w:rsidRPr="00CD14DB">
        <w:rPr>
          <w:sz w:val="22"/>
          <w:szCs w:val="22"/>
        </w:rPr>
        <w:t xml:space="preserve">изменение внешнего вида или </w:t>
      </w:r>
      <w:r w:rsidR="00594E1B" w:rsidRPr="00CD14DB">
        <w:rPr>
          <w:sz w:val="22"/>
          <w:szCs w:val="22"/>
        </w:rPr>
        <w:t xml:space="preserve">переоборудование фасадов, изменение </w:t>
      </w:r>
      <w:r w:rsidR="00DE720B" w:rsidRPr="00CD14DB">
        <w:rPr>
          <w:sz w:val="22"/>
          <w:szCs w:val="22"/>
        </w:rPr>
        <w:t xml:space="preserve">конструкции или внешнего вида </w:t>
      </w:r>
      <w:r w:rsidR="00594E1B" w:rsidRPr="00CD14DB">
        <w:rPr>
          <w:sz w:val="22"/>
          <w:szCs w:val="22"/>
        </w:rPr>
        <w:t>фасадного остекления</w:t>
      </w:r>
      <w:r w:rsidRPr="00CD14DB">
        <w:rPr>
          <w:sz w:val="22"/>
          <w:szCs w:val="22"/>
        </w:rPr>
        <w:t xml:space="preserve"> и т.</w:t>
      </w:r>
      <w:r w:rsidR="00594E1B" w:rsidRPr="00CD14DB">
        <w:rPr>
          <w:sz w:val="22"/>
          <w:szCs w:val="22"/>
        </w:rPr>
        <w:t>п</w:t>
      </w:r>
      <w:r w:rsidRPr="00CD14DB">
        <w:rPr>
          <w:sz w:val="22"/>
          <w:szCs w:val="22"/>
        </w:rPr>
        <w:t>.)</w:t>
      </w:r>
      <w:r w:rsidR="00223048" w:rsidRPr="00CD14DB">
        <w:rPr>
          <w:sz w:val="22"/>
          <w:szCs w:val="22"/>
        </w:rPr>
        <w:t xml:space="preserve"> </w:t>
      </w:r>
      <w:r w:rsidR="00594E1B" w:rsidRPr="00CD14DB">
        <w:rPr>
          <w:sz w:val="22"/>
          <w:szCs w:val="22"/>
        </w:rPr>
        <w:t>при отсутствии соответствующего разрешения/согласования, если такое разрешение/согласование требуется в соответствии с действующим законодательством</w:t>
      </w:r>
      <w:r w:rsidRPr="00CD14DB">
        <w:rPr>
          <w:sz w:val="22"/>
          <w:szCs w:val="22"/>
        </w:rPr>
        <w:t>.</w:t>
      </w:r>
      <w:r w:rsidR="00FB3023" w:rsidRPr="00CD14DB">
        <w:rPr>
          <w:sz w:val="22"/>
          <w:szCs w:val="22"/>
        </w:rPr>
        <w:t xml:space="preserve"> </w:t>
      </w:r>
      <w:r w:rsidRPr="00CD14DB">
        <w:rPr>
          <w:sz w:val="22"/>
          <w:szCs w:val="22"/>
        </w:rPr>
        <w:t>До момента опломбирования электросчетчиков уполномоченной организацией Дольщик обязуется не производить переустройство электрических сетей</w:t>
      </w:r>
      <w:r w:rsidR="00E04251" w:rsidRPr="00CD14DB">
        <w:rPr>
          <w:sz w:val="22"/>
          <w:szCs w:val="22"/>
        </w:rPr>
        <w:t xml:space="preserve"> </w:t>
      </w:r>
      <w:r w:rsidRPr="00CD14DB">
        <w:rPr>
          <w:sz w:val="22"/>
          <w:szCs w:val="22"/>
        </w:rPr>
        <w:t>в Квартире и вне ее.</w:t>
      </w:r>
      <w:r w:rsidR="00FB3023" w:rsidRPr="00CD14DB">
        <w:rPr>
          <w:sz w:val="22"/>
          <w:szCs w:val="22"/>
        </w:rPr>
        <w:t xml:space="preserve"> В случае нарушения Дольщиком предусмотренных настоящим пунктом обязательств</w:t>
      </w:r>
      <w:r w:rsidR="00FE11A3" w:rsidRPr="00CD14DB">
        <w:rPr>
          <w:sz w:val="22"/>
          <w:szCs w:val="22"/>
        </w:rPr>
        <w:t xml:space="preserve"> </w:t>
      </w:r>
      <w:r w:rsidR="00FB3023" w:rsidRPr="00CD14DB">
        <w:rPr>
          <w:sz w:val="22"/>
          <w:szCs w:val="22"/>
        </w:rPr>
        <w:t>Застройщик вправе</w:t>
      </w:r>
      <w:r w:rsidR="00FE11A3" w:rsidRPr="00CD14DB">
        <w:rPr>
          <w:sz w:val="22"/>
          <w:szCs w:val="22"/>
        </w:rPr>
        <w:t xml:space="preserve"> требовать от Дольщика</w:t>
      </w:r>
      <w:r w:rsidR="00FB3023" w:rsidRPr="00CD14DB">
        <w:rPr>
          <w:sz w:val="22"/>
          <w:szCs w:val="22"/>
        </w:rPr>
        <w:t xml:space="preserve"> устран</w:t>
      </w:r>
      <w:r w:rsidR="00FE11A3" w:rsidRPr="00CD14DB">
        <w:rPr>
          <w:sz w:val="22"/>
          <w:szCs w:val="22"/>
        </w:rPr>
        <w:t>ения</w:t>
      </w:r>
      <w:r w:rsidR="00FB3023" w:rsidRPr="00CD14DB">
        <w:rPr>
          <w:sz w:val="22"/>
          <w:szCs w:val="22"/>
        </w:rPr>
        <w:t xml:space="preserve"> отступлени</w:t>
      </w:r>
      <w:r w:rsidR="00CC74DF" w:rsidRPr="00CD14DB">
        <w:rPr>
          <w:sz w:val="22"/>
          <w:szCs w:val="22"/>
        </w:rPr>
        <w:t>й</w:t>
      </w:r>
      <w:r w:rsidR="00FB3023" w:rsidRPr="00CD14DB">
        <w:rPr>
          <w:sz w:val="22"/>
          <w:szCs w:val="22"/>
        </w:rPr>
        <w:t xml:space="preserve"> от проектной документации Объекта</w:t>
      </w:r>
      <w:r w:rsidR="00FE11A3" w:rsidRPr="00CD14DB">
        <w:rPr>
          <w:sz w:val="22"/>
          <w:szCs w:val="22"/>
        </w:rPr>
        <w:t xml:space="preserve"> либо устранить их </w:t>
      </w:r>
      <w:r w:rsidR="00901108" w:rsidRPr="00CD14DB">
        <w:rPr>
          <w:sz w:val="22"/>
          <w:szCs w:val="22"/>
        </w:rPr>
        <w:t>силами Застройщика</w:t>
      </w:r>
      <w:r w:rsidR="00CD09E9" w:rsidRPr="00CD14DB">
        <w:rPr>
          <w:sz w:val="22"/>
          <w:szCs w:val="22"/>
        </w:rPr>
        <w:t xml:space="preserve"> с отнесением понесенных затрат на Дольщика</w:t>
      </w:r>
      <w:r w:rsidR="00686C44" w:rsidRPr="00CD14DB">
        <w:rPr>
          <w:sz w:val="22"/>
          <w:szCs w:val="22"/>
        </w:rPr>
        <w:t>, а Дольщик обязан предостав</w:t>
      </w:r>
      <w:r w:rsidR="00CC74DF" w:rsidRPr="00CD14DB">
        <w:rPr>
          <w:sz w:val="22"/>
          <w:szCs w:val="22"/>
        </w:rPr>
        <w:t>ля</w:t>
      </w:r>
      <w:r w:rsidR="00686C44" w:rsidRPr="00CD14DB">
        <w:rPr>
          <w:sz w:val="22"/>
          <w:szCs w:val="22"/>
        </w:rPr>
        <w:t>ть Застройщику доступ к местам производства работ</w:t>
      </w:r>
      <w:r w:rsidR="00CC74DF" w:rsidRPr="00CD14DB">
        <w:rPr>
          <w:sz w:val="22"/>
          <w:szCs w:val="22"/>
        </w:rPr>
        <w:t xml:space="preserve"> на период устранения нарушений</w:t>
      </w:r>
      <w:r w:rsidR="00FB3023" w:rsidRPr="00CD14DB">
        <w:rPr>
          <w:sz w:val="22"/>
          <w:szCs w:val="22"/>
        </w:rPr>
        <w:t>.</w:t>
      </w:r>
    </w:p>
    <w:p w:rsidR="006B30B4" w:rsidRPr="00CD14DB" w:rsidRDefault="00B22D3D" w:rsidP="00D92E70">
      <w:pPr>
        <w:numPr>
          <w:ilvl w:val="2"/>
          <w:numId w:val="5"/>
        </w:numPr>
        <w:contextualSpacing/>
        <w:jc w:val="both"/>
        <w:rPr>
          <w:sz w:val="22"/>
          <w:szCs w:val="22"/>
        </w:rPr>
      </w:pPr>
      <w:r w:rsidRPr="00CD14DB">
        <w:rPr>
          <w:sz w:val="22"/>
          <w:szCs w:val="22"/>
        </w:rPr>
        <w:t>Соблюдать Правила проведения работ (Приложение №</w:t>
      </w:r>
      <w:r w:rsidR="00AA50D9" w:rsidRPr="00CD14DB">
        <w:rPr>
          <w:sz w:val="22"/>
          <w:szCs w:val="22"/>
        </w:rPr>
        <w:t>3</w:t>
      </w:r>
      <w:r w:rsidRPr="00CD14DB">
        <w:rPr>
          <w:sz w:val="22"/>
          <w:szCs w:val="22"/>
        </w:rPr>
        <w:t xml:space="preserve"> к Договору) и не допускать их нарушения третьими лицами, привлекаемыми Дольщиком для выполнения работ в Квартире. </w:t>
      </w:r>
    </w:p>
    <w:p w:rsidR="005823A9" w:rsidRPr="00CD14DB" w:rsidRDefault="005823A9" w:rsidP="005823A9">
      <w:pPr>
        <w:ind w:left="709"/>
        <w:contextualSpacing/>
        <w:jc w:val="both"/>
        <w:rPr>
          <w:b/>
          <w:sz w:val="22"/>
          <w:szCs w:val="22"/>
        </w:rPr>
      </w:pPr>
    </w:p>
    <w:p w:rsidR="006B30B4" w:rsidRPr="00CD14DB" w:rsidRDefault="006B30B4" w:rsidP="00D92E70">
      <w:pPr>
        <w:numPr>
          <w:ilvl w:val="0"/>
          <w:numId w:val="5"/>
        </w:numPr>
        <w:contextualSpacing/>
        <w:jc w:val="center"/>
        <w:rPr>
          <w:b/>
          <w:sz w:val="22"/>
          <w:szCs w:val="22"/>
        </w:rPr>
      </w:pPr>
      <w:r w:rsidRPr="00CD14DB">
        <w:rPr>
          <w:b/>
          <w:sz w:val="22"/>
          <w:szCs w:val="22"/>
        </w:rPr>
        <w:t>ОТВЕТСТВЕННОСТЬ СТОРОН</w:t>
      </w:r>
    </w:p>
    <w:p w:rsidR="006B30B4" w:rsidRPr="00CD14DB" w:rsidRDefault="006B30B4" w:rsidP="00852D49">
      <w:pPr>
        <w:ind w:left="709"/>
        <w:contextualSpacing/>
        <w:rPr>
          <w:b/>
          <w:sz w:val="22"/>
          <w:szCs w:val="22"/>
        </w:rPr>
      </w:pPr>
    </w:p>
    <w:p w:rsidR="006B30B4" w:rsidRPr="00CD14DB" w:rsidRDefault="006B30B4" w:rsidP="00D92E70">
      <w:pPr>
        <w:numPr>
          <w:ilvl w:val="1"/>
          <w:numId w:val="5"/>
        </w:numPr>
        <w:tabs>
          <w:tab w:val="clear" w:pos="1440"/>
          <w:tab w:val="num" w:pos="540"/>
        </w:tabs>
        <w:ind w:left="0" w:firstLine="709"/>
        <w:contextualSpacing/>
        <w:jc w:val="both"/>
        <w:rPr>
          <w:sz w:val="22"/>
          <w:szCs w:val="22"/>
        </w:rPr>
      </w:pPr>
      <w:r w:rsidRPr="00CD14DB">
        <w:rPr>
          <w:sz w:val="22"/>
          <w:szCs w:val="22"/>
        </w:rPr>
        <w:t>Систематическое нарушение Дольщиком сроков внесения платежей, то есть нарушение срока внесения платежа более чем три раза в течение двенадцати месяцев или просрочка внесения платежа в течение более чем два месяца, является основанием для одностороннего отказа Застройщика от исполнения Договора в порядке, предусмотренном Федеральным законом №214-ФЗ.</w:t>
      </w:r>
    </w:p>
    <w:p w:rsidR="006B30B4" w:rsidRPr="00CD14DB" w:rsidRDefault="006B30B4" w:rsidP="00D92E70">
      <w:pPr>
        <w:numPr>
          <w:ilvl w:val="1"/>
          <w:numId w:val="5"/>
        </w:numPr>
        <w:tabs>
          <w:tab w:val="clear" w:pos="1440"/>
          <w:tab w:val="num" w:pos="540"/>
        </w:tabs>
        <w:ind w:left="0" w:firstLine="709"/>
        <w:contextualSpacing/>
        <w:jc w:val="both"/>
        <w:rPr>
          <w:sz w:val="22"/>
          <w:szCs w:val="22"/>
        </w:rPr>
      </w:pPr>
      <w:r w:rsidRPr="00CD14DB">
        <w:rPr>
          <w:sz w:val="22"/>
          <w:szCs w:val="22"/>
        </w:rPr>
        <w:t>В случае неисполнения или ненадлежащего исполнения обязательств по Договору Дольщик, не исполнивший свои обязательства или исполнивших их ненадлежащим образом, обязан уплатить Застройщику предусмотренные Федеральным законом №214-ФЗ неустойки (штрафы, пени).</w:t>
      </w:r>
    </w:p>
    <w:p w:rsidR="006B30B4" w:rsidRPr="00CD14DB" w:rsidRDefault="006B30B4" w:rsidP="00D92E70">
      <w:pPr>
        <w:numPr>
          <w:ilvl w:val="1"/>
          <w:numId w:val="5"/>
        </w:numPr>
        <w:tabs>
          <w:tab w:val="clear" w:pos="1440"/>
          <w:tab w:val="num" w:pos="540"/>
        </w:tabs>
        <w:ind w:left="0" w:firstLine="709"/>
        <w:contextualSpacing/>
        <w:jc w:val="both"/>
        <w:rPr>
          <w:sz w:val="22"/>
          <w:szCs w:val="22"/>
        </w:rPr>
      </w:pPr>
      <w:r w:rsidRPr="00CD14DB">
        <w:rPr>
          <w:sz w:val="22"/>
          <w:szCs w:val="22"/>
        </w:rPr>
        <w:t>Застройщик, не исполнивший свои обязательства или исполнивший их ненадлежащим образом, несет перед Дольщиком ответственность, предусмотренную Федеральным законом №214-ФЗ.</w:t>
      </w:r>
    </w:p>
    <w:p w:rsidR="00C46528" w:rsidRPr="00CD14DB" w:rsidRDefault="00C46528" w:rsidP="00C46528">
      <w:pPr>
        <w:numPr>
          <w:ilvl w:val="1"/>
          <w:numId w:val="5"/>
        </w:numPr>
        <w:tabs>
          <w:tab w:val="clear" w:pos="1440"/>
          <w:tab w:val="num" w:pos="540"/>
        </w:tabs>
        <w:ind w:left="0" w:firstLine="709"/>
        <w:contextualSpacing/>
        <w:jc w:val="both"/>
        <w:rPr>
          <w:sz w:val="22"/>
          <w:szCs w:val="22"/>
        </w:rPr>
      </w:pPr>
      <w:r w:rsidRPr="00CD14DB">
        <w:rPr>
          <w:sz w:val="22"/>
          <w:szCs w:val="22"/>
        </w:rPr>
        <w:t xml:space="preserve">В случае неисполнения или ненадлежащего исполнения обязательств по Договору Сторона, не исполнившая своих обязательств или </w:t>
      </w:r>
      <w:proofErr w:type="spellStart"/>
      <w:r w:rsidRPr="00CD14DB">
        <w:rPr>
          <w:sz w:val="22"/>
          <w:szCs w:val="22"/>
        </w:rPr>
        <w:t>ненадлежаще</w:t>
      </w:r>
      <w:proofErr w:type="spellEnd"/>
      <w:r w:rsidRPr="00CD14DB">
        <w:rPr>
          <w:sz w:val="22"/>
          <w:szCs w:val="22"/>
        </w:rPr>
        <w:t xml:space="preserve"> исполнившая свои обязательства, обязана уплатить другой Стороне предусмотренные Федеральным законом №214-ФЗ и Договором неустойки (штрафы, пени) и возместить в полном объеме причиненные убытки сверх неустойки</w:t>
      </w:r>
      <w:r w:rsidR="006E71D5" w:rsidRPr="00CD14DB">
        <w:rPr>
          <w:sz w:val="22"/>
          <w:szCs w:val="22"/>
        </w:rPr>
        <w:t>.</w:t>
      </w:r>
    </w:p>
    <w:p w:rsidR="006E71D5" w:rsidRPr="00CD14DB" w:rsidRDefault="006E71D5" w:rsidP="006E71D5">
      <w:pPr>
        <w:numPr>
          <w:ilvl w:val="1"/>
          <w:numId w:val="5"/>
        </w:numPr>
        <w:tabs>
          <w:tab w:val="clear" w:pos="1440"/>
          <w:tab w:val="num" w:pos="540"/>
        </w:tabs>
        <w:ind w:left="0" w:firstLine="709"/>
        <w:contextualSpacing/>
        <w:jc w:val="both"/>
        <w:rPr>
          <w:sz w:val="22"/>
          <w:szCs w:val="22"/>
        </w:rPr>
      </w:pPr>
      <w:r w:rsidRPr="00CD14DB">
        <w:rPr>
          <w:sz w:val="22"/>
          <w:szCs w:val="22"/>
        </w:rPr>
        <w:t>В случае нарушения предусмотренного договором срока передачи Дольщику Квартиры вследствие уклонения Дольщика от подписания Акта приема-передачи Квартиры, Застройщик освобождается от уплаты Дольщику неустойки (пени) при условии надлежащего исполнения застройщиком своих обязательств по Договору.</w:t>
      </w:r>
    </w:p>
    <w:p w:rsidR="006E71D5" w:rsidRPr="00CD14DB" w:rsidRDefault="006E71D5" w:rsidP="006E71D5">
      <w:pPr>
        <w:ind w:left="709"/>
        <w:contextualSpacing/>
        <w:jc w:val="both"/>
        <w:rPr>
          <w:sz w:val="22"/>
          <w:szCs w:val="22"/>
        </w:rPr>
      </w:pPr>
    </w:p>
    <w:p w:rsidR="0032333D" w:rsidRPr="00CD14DB" w:rsidRDefault="0032333D" w:rsidP="0032333D">
      <w:pPr>
        <w:ind w:left="709"/>
        <w:contextualSpacing/>
        <w:jc w:val="both"/>
        <w:rPr>
          <w:sz w:val="22"/>
          <w:szCs w:val="22"/>
        </w:rPr>
      </w:pPr>
    </w:p>
    <w:p w:rsidR="006B30B4" w:rsidRPr="00CD14DB" w:rsidRDefault="006B30B4" w:rsidP="00D92E70">
      <w:pPr>
        <w:numPr>
          <w:ilvl w:val="0"/>
          <w:numId w:val="5"/>
        </w:numPr>
        <w:contextualSpacing/>
        <w:jc w:val="center"/>
        <w:rPr>
          <w:b/>
          <w:sz w:val="22"/>
          <w:szCs w:val="22"/>
        </w:rPr>
      </w:pPr>
      <w:r w:rsidRPr="00CD14DB">
        <w:rPr>
          <w:b/>
          <w:sz w:val="22"/>
          <w:szCs w:val="22"/>
        </w:rPr>
        <w:t>РАСТОРЖЕНИЕ ДОГОВОРА</w:t>
      </w:r>
    </w:p>
    <w:p w:rsidR="006B30B4" w:rsidRPr="00CD14DB" w:rsidRDefault="006B30B4" w:rsidP="00852D49">
      <w:pPr>
        <w:ind w:left="360"/>
        <w:contextualSpacing/>
        <w:rPr>
          <w:b/>
          <w:sz w:val="22"/>
          <w:szCs w:val="22"/>
        </w:rPr>
      </w:pPr>
    </w:p>
    <w:p w:rsidR="006E71D5" w:rsidRPr="00CD14DB" w:rsidRDefault="006B30B4" w:rsidP="00D92E70">
      <w:pPr>
        <w:numPr>
          <w:ilvl w:val="1"/>
          <w:numId w:val="5"/>
        </w:numPr>
        <w:tabs>
          <w:tab w:val="clear" w:pos="1440"/>
          <w:tab w:val="num" w:pos="540"/>
        </w:tabs>
        <w:ind w:left="0" w:firstLine="709"/>
        <w:contextualSpacing/>
        <w:jc w:val="both"/>
        <w:rPr>
          <w:sz w:val="22"/>
          <w:szCs w:val="22"/>
        </w:rPr>
      </w:pPr>
      <w:r w:rsidRPr="00CD14DB">
        <w:rPr>
          <w:sz w:val="22"/>
          <w:szCs w:val="22"/>
        </w:rPr>
        <w:t xml:space="preserve">Односторонний отказ от исполнения Договора допускается исключительно в случаях, прямо предусмотренных Федеральным законом </w:t>
      </w:r>
      <w:r w:rsidR="0016036A" w:rsidRPr="00CD14DB">
        <w:rPr>
          <w:sz w:val="22"/>
          <w:szCs w:val="22"/>
        </w:rPr>
        <w:t>№</w:t>
      </w:r>
      <w:r w:rsidRPr="00CD14DB">
        <w:rPr>
          <w:sz w:val="22"/>
          <w:szCs w:val="22"/>
        </w:rPr>
        <w:t>214-ФЗ или Договором.</w:t>
      </w:r>
    </w:p>
    <w:p w:rsidR="006E71D5" w:rsidRPr="00CD14DB" w:rsidRDefault="006E71D5" w:rsidP="006E71D5">
      <w:pPr>
        <w:numPr>
          <w:ilvl w:val="1"/>
          <w:numId w:val="5"/>
        </w:numPr>
        <w:tabs>
          <w:tab w:val="clear" w:pos="1440"/>
          <w:tab w:val="left" w:pos="1134"/>
        </w:tabs>
        <w:ind w:left="0" w:firstLine="540"/>
        <w:contextualSpacing/>
        <w:jc w:val="both"/>
        <w:rPr>
          <w:sz w:val="22"/>
          <w:szCs w:val="22"/>
        </w:rPr>
      </w:pPr>
      <w:r w:rsidRPr="00CD14DB">
        <w:rPr>
          <w:sz w:val="22"/>
          <w:szCs w:val="22"/>
        </w:rPr>
        <w:t>В случае, если Застройщик надлежащим образом исполняет свои обязательства перед Дольщиком и соответствует предусмотренным Федеральным законом № 214-ФЗ требованиям к Застройщику, Дольщик не имеет права на односторонний отказ от исполнения договора во внесудебном порядке.</w:t>
      </w:r>
    </w:p>
    <w:p w:rsidR="00A32FF4" w:rsidRPr="00CD14DB" w:rsidRDefault="00A32FF4" w:rsidP="00D92E70">
      <w:pPr>
        <w:numPr>
          <w:ilvl w:val="1"/>
          <w:numId w:val="5"/>
        </w:numPr>
        <w:tabs>
          <w:tab w:val="clear" w:pos="1440"/>
          <w:tab w:val="num" w:pos="540"/>
        </w:tabs>
        <w:ind w:left="0" w:firstLine="709"/>
        <w:contextualSpacing/>
        <w:jc w:val="both"/>
        <w:rPr>
          <w:sz w:val="22"/>
          <w:szCs w:val="22"/>
        </w:rPr>
      </w:pPr>
      <w:r w:rsidRPr="00CD14DB">
        <w:rPr>
          <w:sz w:val="22"/>
          <w:szCs w:val="22"/>
        </w:rPr>
        <w:lastRenderedPageBreak/>
        <w:t>Застройщик вправе в одностороннем порядке отказаться от исполнения Договора в случае нарушение Дольщиком требований п.6.2.7 Договора. В указанном случае стоимость самовольно выполненных Дольщиком отделимых и неотделимых улучшений возмещению Дольщику не подлежит.</w:t>
      </w:r>
    </w:p>
    <w:p w:rsidR="006B30B4" w:rsidRPr="00CD14DB" w:rsidRDefault="006B30B4" w:rsidP="00D92E70">
      <w:pPr>
        <w:numPr>
          <w:ilvl w:val="1"/>
          <w:numId w:val="5"/>
        </w:numPr>
        <w:tabs>
          <w:tab w:val="clear" w:pos="1440"/>
          <w:tab w:val="num" w:pos="540"/>
        </w:tabs>
        <w:ind w:left="0" w:firstLine="709"/>
        <w:contextualSpacing/>
        <w:jc w:val="both"/>
        <w:rPr>
          <w:sz w:val="22"/>
          <w:szCs w:val="22"/>
        </w:rPr>
      </w:pPr>
      <w:r w:rsidRPr="00CD14DB">
        <w:rPr>
          <w:sz w:val="22"/>
          <w:szCs w:val="22"/>
        </w:rPr>
        <w:t xml:space="preserve">Во всех иных случаях, прямо непредусмотренных Федеральным законом </w:t>
      </w:r>
      <w:r w:rsidR="0016036A" w:rsidRPr="00CD14DB">
        <w:rPr>
          <w:sz w:val="22"/>
          <w:szCs w:val="22"/>
        </w:rPr>
        <w:t>№</w:t>
      </w:r>
      <w:r w:rsidRPr="00CD14DB">
        <w:rPr>
          <w:sz w:val="22"/>
          <w:szCs w:val="22"/>
        </w:rPr>
        <w:t>214</w:t>
      </w:r>
      <w:r w:rsidR="00494E03" w:rsidRPr="00CD14DB">
        <w:rPr>
          <w:sz w:val="22"/>
          <w:szCs w:val="22"/>
        </w:rPr>
        <w:t>-ФЗ</w:t>
      </w:r>
      <w:r w:rsidRPr="00CD14DB">
        <w:rPr>
          <w:sz w:val="22"/>
          <w:szCs w:val="22"/>
        </w:rPr>
        <w:t xml:space="preserve"> или Договором, расторжение Договора осуществляется по соглашению Сторон, при этом условия расторжения и порядок возврата денежных средств согласовываются Сторонами при подписании соглашения о расторжении Договора.</w:t>
      </w:r>
    </w:p>
    <w:p w:rsidR="006B30B4" w:rsidRPr="00CD14DB" w:rsidRDefault="006B30B4" w:rsidP="00D92E70">
      <w:pPr>
        <w:numPr>
          <w:ilvl w:val="1"/>
          <w:numId w:val="5"/>
        </w:numPr>
        <w:tabs>
          <w:tab w:val="clear" w:pos="1440"/>
          <w:tab w:val="num" w:pos="540"/>
        </w:tabs>
        <w:ind w:left="0" w:firstLine="709"/>
        <w:contextualSpacing/>
        <w:jc w:val="both"/>
        <w:rPr>
          <w:sz w:val="22"/>
          <w:szCs w:val="22"/>
        </w:rPr>
      </w:pPr>
      <w:r w:rsidRPr="00CD14DB">
        <w:rPr>
          <w:sz w:val="22"/>
          <w:szCs w:val="22"/>
        </w:rPr>
        <w:t xml:space="preserve">Расторжение Договора по соглашению Сторон оформляется в письменной форме и подлежит государственной регистрации силами и за счет Дольщика. </w:t>
      </w:r>
    </w:p>
    <w:p w:rsidR="006B30B4" w:rsidRPr="00CD14DB" w:rsidRDefault="006B30B4" w:rsidP="00D92E70">
      <w:pPr>
        <w:numPr>
          <w:ilvl w:val="1"/>
          <w:numId w:val="5"/>
        </w:numPr>
        <w:tabs>
          <w:tab w:val="clear" w:pos="1440"/>
          <w:tab w:val="num" w:pos="540"/>
        </w:tabs>
        <w:ind w:left="0" w:firstLine="709"/>
        <w:contextualSpacing/>
        <w:jc w:val="both"/>
        <w:rPr>
          <w:sz w:val="22"/>
          <w:szCs w:val="22"/>
        </w:rPr>
      </w:pPr>
      <w:r w:rsidRPr="00CD14DB">
        <w:rPr>
          <w:sz w:val="22"/>
          <w:szCs w:val="22"/>
        </w:rPr>
        <w:t>В случае расторжения Договора Дольщик не имеет права требовать от Застройщика передачи ему Квартиры.</w:t>
      </w:r>
    </w:p>
    <w:p w:rsidR="006B30B4" w:rsidRPr="00CD14DB" w:rsidRDefault="006B30B4" w:rsidP="00D92E70">
      <w:pPr>
        <w:numPr>
          <w:ilvl w:val="1"/>
          <w:numId w:val="5"/>
        </w:numPr>
        <w:tabs>
          <w:tab w:val="clear" w:pos="1440"/>
          <w:tab w:val="num" w:pos="540"/>
        </w:tabs>
        <w:ind w:left="0" w:firstLine="709"/>
        <w:contextualSpacing/>
        <w:jc w:val="both"/>
        <w:rPr>
          <w:sz w:val="22"/>
          <w:szCs w:val="22"/>
        </w:rPr>
      </w:pPr>
      <w:r w:rsidRPr="00CD14DB">
        <w:rPr>
          <w:sz w:val="22"/>
          <w:szCs w:val="22"/>
        </w:rPr>
        <w:t xml:space="preserve">В случае расторжения Договора по основаниям, предусмотренным частью 1.1 статьи 9 Федерального закона №214-ФЗ, Застройщик обязан вернуть денежные средства, внесенные Дольщиком, в течение 10 (десяти) рабочих дней со дня расторжения Договора в соответствии с порядком, установленным Федеральным законом №214-ФЗ. Если в течение установленного законом срока выплаты Дольщику денежных средств Дольщик не обратился к Застройщику за получением денежных средств, </w:t>
      </w:r>
      <w:r w:rsidR="00F56EE7" w:rsidRPr="00CD14DB">
        <w:rPr>
          <w:sz w:val="22"/>
          <w:szCs w:val="22"/>
        </w:rPr>
        <w:t>в том числе</w:t>
      </w:r>
      <w:r w:rsidRPr="00CD14DB">
        <w:rPr>
          <w:sz w:val="22"/>
          <w:szCs w:val="22"/>
        </w:rPr>
        <w:t xml:space="preserve"> не указал в письменном </w:t>
      </w:r>
      <w:r w:rsidR="00E04251" w:rsidRPr="00CD14DB">
        <w:rPr>
          <w:sz w:val="22"/>
          <w:szCs w:val="22"/>
        </w:rPr>
        <w:t>зая</w:t>
      </w:r>
      <w:r w:rsidR="00A067B1" w:rsidRPr="00CD14DB">
        <w:rPr>
          <w:sz w:val="22"/>
          <w:szCs w:val="22"/>
        </w:rPr>
        <w:t>влении</w:t>
      </w:r>
      <w:r w:rsidRPr="00CD14DB">
        <w:rPr>
          <w:sz w:val="22"/>
          <w:szCs w:val="22"/>
        </w:rPr>
        <w:t xml:space="preserve"> реквизиты банковского счёта, на который ему следует перечислить денежные средства, и при этом Застройщику не известны реквизиты какого-либо счёта Дольщика в банке, с которого он ранее перечислял Застройщику денежные средства по настоящему Договору, Застройщик зачислит денежные средства в депозит любого нотариуса</w:t>
      </w:r>
      <w:r w:rsidR="00823A46" w:rsidRPr="00CD14DB">
        <w:rPr>
          <w:sz w:val="22"/>
          <w:szCs w:val="22"/>
        </w:rPr>
        <w:t xml:space="preserve"> в </w:t>
      </w:r>
      <w:proofErr w:type="spellStart"/>
      <w:r w:rsidR="00823A46" w:rsidRPr="00CD14DB">
        <w:rPr>
          <w:sz w:val="22"/>
          <w:szCs w:val="22"/>
        </w:rPr>
        <w:t>г.Санкт</w:t>
      </w:r>
      <w:proofErr w:type="spellEnd"/>
      <w:r w:rsidR="00823A46" w:rsidRPr="00CD14DB">
        <w:rPr>
          <w:sz w:val="22"/>
          <w:szCs w:val="22"/>
        </w:rPr>
        <w:t>-Петербурге</w:t>
      </w:r>
      <w:r w:rsidRPr="00CD14DB">
        <w:rPr>
          <w:sz w:val="22"/>
          <w:szCs w:val="22"/>
        </w:rPr>
        <w:t>, о чём он будет обязан уведомить Дольщика письменно.</w:t>
      </w:r>
      <w:r w:rsidR="00376411" w:rsidRPr="00CD14DB">
        <w:rPr>
          <w:sz w:val="22"/>
          <w:szCs w:val="22"/>
        </w:rPr>
        <w:t xml:space="preserve"> Все расходы по оплате услуг нотариуса в связи с внесением средств Дольщика в депозит нотариуса производятся Застройщиком за счет Дольщика.</w:t>
      </w:r>
      <w:r w:rsidRPr="00CD14DB">
        <w:rPr>
          <w:sz w:val="22"/>
          <w:szCs w:val="22"/>
        </w:rPr>
        <w:t xml:space="preserve"> Во всех случаях, когда, согласно настоящему Договору или в связи с ним, Застройщик несёт обязанность по выплате Дольщику каких-либо денежных средств, включая возврат денежных средств и иные выплаты при расторжении Договора, местом исполнения такой обязанности является место нахождения Застройщика.</w:t>
      </w:r>
    </w:p>
    <w:p w:rsidR="006E71D5" w:rsidRPr="00CD14DB" w:rsidRDefault="006E71D5" w:rsidP="006E71D5">
      <w:pPr>
        <w:numPr>
          <w:ilvl w:val="1"/>
          <w:numId w:val="5"/>
        </w:numPr>
        <w:tabs>
          <w:tab w:val="clear" w:pos="1440"/>
          <w:tab w:val="num" w:pos="540"/>
          <w:tab w:val="left" w:pos="1134"/>
        </w:tabs>
        <w:ind w:left="0" w:firstLine="709"/>
        <w:contextualSpacing/>
        <w:jc w:val="both"/>
        <w:rPr>
          <w:sz w:val="22"/>
          <w:szCs w:val="22"/>
        </w:rPr>
      </w:pPr>
      <w:r w:rsidRPr="00CD14DB">
        <w:rPr>
          <w:sz w:val="22"/>
          <w:szCs w:val="22"/>
        </w:rPr>
        <w:t xml:space="preserve">В соответствии с требованиями ст. 450.1 Гражданского кодекса РФ в случае одностороннего отказа от Договора (исполнения Договора), когда такой отказ допускается законом или Договором, заявившая отказ Сторона обязана действовать добросовестно и разумно, в </w:t>
      </w:r>
      <w:proofErr w:type="spellStart"/>
      <w:r w:rsidRPr="00CD14DB">
        <w:rPr>
          <w:sz w:val="22"/>
          <w:szCs w:val="22"/>
        </w:rPr>
        <w:t>т.ч</w:t>
      </w:r>
      <w:proofErr w:type="spellEnd"/>
      <w:r w:rsidRPr="00CD14DB">
        <w:rPr>
          <w:sz w:val="22"/>
          <w:szCs w:val="22"/>
        </w:rPr>
        <w:t xml:space="preserve">. - в двухнедельный срок в соответствии с действующим законодательством о государственной регистрации прав на недвижимое имущество обратиться в орган по государственной регистрации прав с соответствующим заявлением о внесении в Единый государственный реестр недвижимости записи о расторжении (прекращении) Договора с приложением документов, подтверждающих прекращение Договора, в </w:t>
      </w:r>
      <w:proofErr w:type="spellStart"/>
      <w:r w:rsidRPr="00CD14DB">
        <w:rPr>
          <w:sz w:val="22"/>
          <w:szCs w:val="22"/>
        </w:rPr>
        <w:t>т.ч</w:t>
      </w:r>
      <w:proofErr w:type="spellEnd"/>
      <w:r w:rsidRPr="00CD14DB">
        <w:rPr>
          <w:sz w:val="22"/>
          <w:szCs w:val="22"/>
        </w:rPr>
        <w:t>. - копии уведомления другой Стороны об одностороннем отказе от исполнения Договора в форме заказного письма с отметкой об отправке (п. 8 ст. 48 Федерального закона от 13.07.2015 г. № 218-ФЗ «О государственной регистрации недвижимости»). Если на момент расторжения или прекращения Договора Квартира была передана Дольщику, но не была им полностью оплачена, неоплаченная Квартира подлежит возврату Застройщику в семидневный срок по Акту приема-передачи Квартиры. Неисполнение или ненадлежащее исполнение обязанной</w:t>
      </w:r>
      <w:r w:rsidRPr="00CD14DB">
        <w:rPr>
          <w:rFonts w:eastAsia="Calibri"/>
          <w:sz w:val="22"/>
          <w:szCs w:val="22"/>
        </w:rPr>
        <w:t xml:space="preserve"> Стороной любого из указанных в настоящем пункте срока влечет уплату другой Стороне неустойки (пени) </w:t>
      </w:r>
      <w:r w:rsidRPr="00CD14DB">
        <w:rPr>
          <w:sz w:val="22"/>
          <w:szCs w:val="22"/>
        </w:rPr>
        <w:t xml:space="preserve">в размере одной трехсотой </w:t>
      </w:r>
      <w:hyperlink r:id="rId9" w:history="1">
        <w:r w:rsidRPr="00CD14DB">
          <w:rPr>
            <w:color w:val="000000" w:themeColor="text1"/>
            <w:sz w:val="22"/>
            <w:szCs w:val="22"/>
          </w:rPr>
          <w:t>ставки рефинансирования</w:t>
        </w:r>
      </w:hyperlink>
      <w:r w:rsidRPr="00CD14DB">
        <w:rPr>
          <w:color w:val="000000" w:themeColor="text1"/>
          <w:sz w:val="22"/>
          <w:szCs w:val="22"/>
        </w:rPr>
        <w:t xml:space="preserve"> </w:t>
      </w:r>
      <w:r w:rsidRPr="00CD14DB">
        <w:rPr>
          <w:sz w:val="22"/>
          <w:szCs w:val="22"/>
        </w:rPr>
        <w:t>Центрального банка Российской Федерации, действующей на день исполнения обязательства, от цены договора за каждый день просрочки.</w:t>
      </w:r>
    </w:p>
    <w:p w:rsidR="006B30B4" w:rsidRPr="00CD14DB" w:rsidRDefault="006B30B4" w:rsidP="00205E97">
      <w:pPr>
        <w:ind w:firstLine="709"/>
        <w:contextualSpacing/>
        <w:jc w:val="both"/>
        <w:rPr>
          <w:sz w:val="22"/>
          <w:szCs w:val="22"/>
        </w:rPr>
      </w:pPr>
    </w:p>
    <w:p w:rsidR="006B30B4" w:rsidRPr="00CD14DB" w:rsidRDefault="008A1D4E" w:rsidP="00D92E70">
      <w:pPr>
        <w:numPr>
          <w:ilvl w:val="0"/>
          <w:numId w:val="5"/>
        </w:numPr>
        <w:contextualSpacing/>
        <w:jc w:val="center"/>
        <w:rPr>
          <w:b/>
          <w:sz w:val="22"/>
          <w:szCs w:val="22"/>
        </w:rPr>
      </w:pPr>
      <w:r w:rsidRPr="00CD14DB">
        <w:rPr>
          <w:b/>
          <w:sz w:val="22"/>
          <w:szCs w:val="22"/>
        </w:rPr>
        <w:t>ЗАКЛЮЧИТЕЛЬНЫЕ ПОЛОЖЕНИЯ</w:t>
      </w:r>
    </w:p>
    <w:p w:rsidR="006B30B4" w:rsidRPr="00CD14DB" w:rsidRDefault="006B30B4" w:rsidP="00852D49">
      <w:pPr>
        <w:ind w:left="360"/>
        <w:contextualSpacing/>
        <w:rPr>
          <w:b/>
          <w:sz w:val="22"/>
          <w:szCs w:val="22"/>
        </w:rPr>
      </w:pPr>
    </w:p>
    <w:p w:rsidR="006B30B4" w:rsidRPr="00CD14DB" w:rsidRDefault="006B30B4" w:rsidP="00D92E70">
      <w:pPr>
        <w:numPr>
          <w:ilvl w:val="1"/>
          <w:numId w:val="5"/>
        </w:numPr>
        <w:tabs>
          <w:tab w:val="clear" w:pos="1440"/>
          <w:tab w:val="num" w:pos="540"/>
        </w:tabs>
        <w:ind w:left="0" w:firstLine="709"/>
        <w:contextualSpacing/>
        <w:jc w:val="both"/>
        <w:rPr>
          <w:sz w:val="22"/>
          <w:szCs w:val="22"/>
        </w:rPr>
      </w:pPr>
      <w:r w:rsidRPr="00CD14DB">
        <w:rPr>
          <w:sz w:val="22"/>
          <w:szCs w:val="22"/>
        </w:rPr>
        <w:t xml:space="preserve">Настоящий Договор подлежит государственной регистрации в органах, осуществляющих государственную регистрацию прав на недвижимое имущество и сделок с ним, вступает в силу с момента его государственной регистрации и действует до момента полного исполнения обязательств Сторонами. </w:t>
      </w:r>
    </w:p>
    <w:p w:rsidR="006B30B4" w:rsidRPr="00CD14DB" w:rsidRDefault="00924EAD" w:rsidP="00D92E70">
      <w:pPr>
        <w:numPr>
          <w:ilvl w:val="1"/>
          <w:numId w:val="5"/>
        </w:numPr>
        <w:tabs>
          <w:tab w:val="clear" w:pos="1440"/>
          <w:tab w:val="num" w:pos="540"/>
        </w:tabs>
        <w:ind w:left="0" w:firstLine="709"/>
        <w:contextualSpacing/>
        <w:jc w:val="both"/>
        <w:rPr>
          <w:sz w:val="22"/>
          <w:szCs w:val="22"/>
        </w:rPr>
      </w:pPr>
      <w:r w:rsidRPr="00CD14DB">
        <w:rPr>
          <w:sz w:val="22"/>
          <w:szCs w:val="22"/>
        </w:rPr>
        <w:t>Государственную р</w:t>
      </w:r>
      <w:r w:rsidR="006B30B4" w:rsidRPr="00CD14DB">
        <w:rPr>
          <w:sz w:val="22"/>
          <w:szCs w:val="22"/>
        </w:rPr>
        <w:t>егистрацию настоящего Договора,</w:t>
      </w:r>
      <w:r w:rsidRPr="00CD14DB">
        <w:rPr>
          <w:sz w:val="22"/>
          <w:szCs w:val="22"/>
        </w:rPr>
        <w:t xml:space="preserve"> дополнительных соглашений к нему,</w:t>
      </w:r>
      <w:r w:rsidR="006B30B4" w:rsidRPr="00CD14DB">
        <w:rPr>
          <w:sz w:val="22"/>
          <w:szCs w:val="22"/>
        </w:rPr>
        <w:t xml:space="preserve"> права собственности Дольщика на Квартиру</w:t>
      </w:r>
      <w:r w:rsidRPr="00CD14DB">
        <w:rPr>
          <w:sz w:val="22"/>
          <w:szCs w:val="22"/>
        </w:rPr>
        <w:t xml:space="preserve"> и т.п.</w:t>
      </w:r>
      <w:r w:rsidR="006B30B4" w:rsidRPr="00CD14DB">
        <w:rPr>
          <w:sz w:val="22"/>
          <w:szCs w:val="22"/>
        </w:rPr>
        <w:t xml:space="preserve"> Дольщик </w:t>
      </w:r>
      <w:r w:rsidRPr="00CD14DB">
        <w:rPr>
          <w:sz w:val="22"/>
          <w:szCs w:val="22"/>
        </w:rPr>
        <w:t>обеспечивает</w:t>
      </w:r>
      <w:r w:rsidR="006B30B4" w:rsidRPr="00CD14DB">
        <w:rPr>
          <w:sz w:val="22"/>
          <w:szCs w:val="22"/>
        </w:rPr>
        <w:t xml:space="preserve"> самостоятельно и за свой счет.</w:t>
      </w:r>
    </w:p>
    <w:p w:rsidR="006B30B4" w:rsidRPr="00CD14DB" w:rsidRDefault="006B30B4" w:rsidP="00D92E70">
      <w:pPr>
        <w:numPr>
          <w:ilvl w:val="1"/>
          <w:numId w:val="5"/>
        </w:numPr>
        <w:tabs>
          <w:tab w:val="clear" w:pos="1440"/>
          <w:tab w:val="num" w:pos="540"/>
        </w:tabs>
        <w:ind w:left="0" w:firstLine="709"/>
        <w:contextualSpacing/>
        <w:jc w:val="both"/>
        <w:rPr>
          <w:sz w:val="22"/>
          <w:szCs w:val="22"/>
        </w:rPr>
      </w:pPr>
      <w:r w:rsidRPr="00CD14DB">
        <w:rPr>
          <w:sz w:val="22"/>
          <w:szCs w:val="22"/>
        </w:rPr>
        <w:t>Дольщик вправе уступить свои права (требования) по настоящему Договору и/или перевести долг на другое лицо, а также обременить Квартиру правами третьих лиц только с предварительного письменного согласия Застройщика; соответствующие действия, необходимые для государственной регистрации изменений, производит Дольщик (или лицо, принимающее права и обязанности Дольщика) самостоятельно (лично или через представителя) и за свой счет.</w:t>
      </w:r>
    </w:p>
    <w:p w:rsidR="006B30B4" w:rsidRPr="00CD14DB" w:rsidRDefault="006B30B4" w:rsidP="00D92E70">
      <w:pPr>
        <w:numPr>
          <w:ilvl w:val="1"/>
          <w:numId w:val="5"/>
        </w:numPr>
        <w:tabs>
          <w:tab w:val="clear" w:pos="1440"/>
          <w:tab w:val="num" w:pos="540"/>
        </w:tabs>
        <w:ind w:left="0" w:firstLine="709"/>
        <w:contextualSpacing/>
        <w:jc w:val="both"/>
        <w:rPr>
          <w:sz w:val="22"/>
          <w:szCs w:val="22"/>
        </w:rPr>
      </w:pPr>
      <w:r w:rsidRPr="00CD14DB">
        <w:rPr>
          <w:sz w:val="22"/>
          <w:szCs w:val="22"/>
        </w:rPr>
        <w:t>Дольщик вправе назначить доверенное лицо для представления интересов в отношениях с Застройщиком, полномочия которого должны быть удостоверены доверенностью, оформленной нотариально.</w:t>
      </w:r>
    </w:p>
    <w:p w:rsidR="006B30B4" w:rsidRPr="00CD14DB" w:rsidRDefault="006B30B4" w:rsidP="00D92E70">
      <w:pPr>
        <w:numPr>
          <w:ilvl w:val="1"/>
          <w:numId w:val="5"/>
        </w:numPr>
        <w:tabs>
          <w:tab w:val="clear" w:pos="1440"/>
          <w:tab w:val="num" w:pos="540"/>
        </w:tabs>
        <w:ind w:left="0" w:firstLine="709"/>
        <w:contextualSpacing/>
        <w:jc w:val="both"/>
        <w:rPr>
          <w:sz w:val="22"/>
          <w:szCs w:val="22"/>
        </w:rPr>
      </w:pPr>
      <w:r w:rsidRPr="00CD14DB">
        <w:rPr>
          <w:sz w:val="22"/>
          <w:szCs w:val="22"/>
        </w:rPr>
        <w:t xml:space="preserve">Для целей Договора датой получения корреспонденции считается дата фактического вручения извещения (уведомления) Дольщику под подпись, или дата, содержащаяся в почтовом уведомлении или уведомлении курьерской службы, или дата возврата отделением почтовой связи </w:t>
      </w:r>
      <w:r w:rsidR="00A067B1" w:rsidRPr="00CD14DB">
        <w:rPr>
          <w:sz w:val="22"/>
          <w:szCs w:val="22"/>
        </w:rPr>
        <w:t>почтового отправления</w:t>
      </w:r>
      <w:r w:rsidRPr="00CD14DB">
        <w:rPr>
          <w:sz w:val="22"/>
          <w:szCs w:val="22"/>
        </w:rPr>
        <w:t xml:space="preserve">, направленного Дольщику </w:t>
      </w:r>
      <w:r w:rsidR="00A067B1" w:rsidRPr="00CD14DB">
        <w:rPr>
          <w:sz w:val="22"/>
          <w:szCs w:val="22"/>
        </w:rPr>
        <w:t>по последнему известному Застройщику адресу</w:t>
      </w:r>
      <w:r w:rsidRPr="00CD14DB">
        <w:rPr>
          <w:sz w:val="22"/>
          <w:szCs w:val="22"/>
        </w:rPr>
        <w:t>.</w:t>
      </w:r>
    </w:p>
    <w:p w:rsidR="00943037" w:rsidRPr="00CD14DB" w:rsidRDefault="006B30B4" w:rsidP="002800E2">
      <w:pPr>
        <w:numPr>
          <w:ilvl w:val="1"/>
          <w:numId w:val="5"/>
        </w:numPr>
        <w:tabs>
          <w:tab w:val="clear" w:pos="1440"/>
          <w:tab w:val="num" w:pos="540"/>
        </w:tabs>
        <w:ind w:left="0" w:firstLine="709"/>
        <w:contextualSpacing/>
        <w:jc w:val="both"/>
        <w:rPr>
          <w:sz w:val="22"/>
          <w:szCs w:val="22"/>
        </w:rPr>
      </w:pPr>
      <w:r w:rsidRPr="00CD14DB">
        <w:rPr>
          <w:sz w:val="22"/>
          <w:szCs w:val="22"/>
        </w:rPr>
        <w:lastRenderedPageBreak/>
        <w:t>В случае необходимости совершения нотариальных действий, в рамках взаимоотношений Сторон по Договору, расходы на выполнение таких действий несет Дольщик.</w:t>
      </w:r>
    </w:p>
    <w:p w:rsidR="00CB6FFA" w:rsidRPr="00CD14DB" w:rsidRDefault="00CB6FFA" w:rsidP="002800E2">
      <w:pPr>
        <w:numPr>
          <w:ilvl w:val="1"/>
          <w:numId w:val="5"/>
        </w:numPr>
        <w:tabs>
          <w:tab w:val="clear" w:pos="1440"/>
          <w:tab w:val="num" w:pos="540"/>
        </w:tabs>
        <w:ind w:left="0" w:firstLine="709"/>
        <w:contextualSpacing/>
        <w:jc w:val="both"/>
        <w:rPr>
          <w:sz w:val="22"/>
          <w:szCs w:val="22"/>
        </w:rPr>
      </w:pPr>
      <w:r w:rsidRPr="00CD14DB">
        <w:rPr>
          <w:sz w:val="22"/>
          <w:szCs w:val="22"/>
        </w:rPr>
        <w:t>Исполнение обязательств Застройщика по Договору обеспечивается залогом в порядке, предусмотренном статьями 13-15 Федерального закона №214-ФЗ и страхованием гражданской ответственности Застройщика в порядке, предусмотренном статьей 15.2 Федерального закона №214-ФЗ путем заключения договора страхования гражданской ответственности Застройщика.</w:t>
      </w:r>
    </w:p>
    <w:p w:rsidR="006058A3" w:rsidRPr="00CD14DB" w:rsidRDefault="0037528E" w:rsidP="002800E2">
      <w:pPr>
        <w:numPr>
          <w:ilvl w:val="1"/>
          <w:numId w:val="5"/>
        </w:numPr>
        <w:tabs>
          <w:tab w:val="clear" w:pos="1440"/>
          <w:tab w:val="num" w:pos="540"/>
        </w:tabs>
        <w:ind w:left="0" w:firstLine="709"/>
        <w:contextualSpacing/>
        <w:jc w:val="both"/>
        <w:rPr>
          <w:sz w:val="22"/>
          <w:szCs w:val="22"/>
        </w:rPr>
      </w:pPr>
      <w:r w:rsidRPr="00CD14DB">
        <w:rPr>
          <w:sz w:val="22"/>
          <w:szCs w:val="22"/>
        </w:rPr>
        <w:t xml:space="preserve">Дольщик дает свое согласие в соответствие с Федеральным законом №152-ФЗ «О персональных данных» на обработку своих персональных данных Застройщиком и лицами, выступающим в качестве агентов Застройщика, страховой организацией, с которой Застройщиком заключен договор страхования гражданской ответственности, управляющей организацией, в пользу которой должна перечисляться плата за жилое помещение и коммунальные услуги, и иным лицам, если это необходимо для исполнения Договора или соблюдения требований действующего законодательства РФ; право на обработку персональных данных включает право на передачу, распространение и предоставление доступа к персональным данным. </w:t>
      </w:r>
    </w:p>
    <w:p w:rsidR="00376411" w:rsidRPr="00CD14DB" w:rsidRDefault="006B30B4" w:rsidP="00940F05">
      <w:pPr>
        <w:numPr>
          <w:ilvl w:val="1"/>
          <w:numId w:val="5"/>
        </w:numPr>
        <w:tabs>
          <w:tab w:val="clear" w:pos="1440"/>
          <w:tab w:val="num" w:pos="540"/>
        </w:tabs>
        <w:ind w:left="0" w:firstLine="709"/>
        <w:contextualSpacing/>
        <w:jc w:val="both"/>
        <w:rPr>
          <w:sz w:val="22"/>
          <w:szCs w:val="22"/>
        </w:rPr>
      </w:pPr>
      <w:r w:rsidRPr="00CD14DB">
        <w:rPr>
          <w:sz w:val="22"/>
          <w:szCs w:val="22"/>
        </w:rPr>
        <w:t xml:space="preserve">Договор составлен в </w:t>
      </w:r>
      <w:r w:rsidR="00167FB0" w:rsidRPr="00CD14DB">
        <w:rPr>
          <w:sz w:val="22"/>
          <w:szCs w:val="22"/>
        </w:rPr>
        <w:t>5</w:t>
      </w:r>
      <w:r w:rsidRPr="00CD14DB">
        <w:rPr>
          <w:sz w:val="22"/>
          <w:szCs w:val="22"/>
        </w:rPr>
        <w:t xml:space="preserve"> (</w:t>
      </w:r>
      <w:r w:rsidR="00167FB0" w:rsidRPr="00CD14DB">
        <w:rPr>
          <w:sz w:val="22"/>
          <w:szCs w:val="22"/>
        </w:rPr>
        <w:t>пяти</w:t>
      </w:r>
      <w:r w:rsidRPr="00CD14DB">
        <w:rPr>
          <w:sz w:val="22"/>
          <w:szCs w:val="22"/>
        </w:rPr>
        <w:t xml:space="preserve">) экземплярах, имеющих равную юридическую силу: один экземпляр для Дольщика, </w:t>
      </w:r>
      <w:r w:rsidR="00167FB0" w:rsidRPr="00CD14DB">
        <w:rPr>
          <w:sz w:val="22"/>
          <w:szCs w:val="22"/>
        </w:rPr>
        <w:t>три</w:t>
      </w:r>
      <w:r w:rsidRPr="00CD14DB">
        <w:rPr>
          <w:sz w:val="22"/>
          <w:szCs w:val="22"/>
        </w:rPr>
        <w:t xml:space="preserve"> экземпляр</w:t>
      </w:r>
      <w:r w:rsidR="0038299E" w:rsidRPr="00CD14DB">
        <w:rPr>
          <w:sz w:val="22"/>
          <w:szCs w:val="22"/>
        </w:rPr>
        <w:t>а</w:t>
      </w:r>
      <w:r w:rsidRPr="00CD14DB">
        <w:rPr>
          <w:sz w:val="22"/>
          <w:szCs w:val="22"/>
        </w:rPr>
        <w:t xml:space="preserve"> для Застройщика и один для регистрирующего органа.</w:t>
      </w:r>
      <w:r w:rsidR="00376411" w:rsidRPr="00CD14DB">
        <w:rPr>
          <w:sz w:val="22"/>
          <w:szCs w:val="22"/>
        </w:rPr>
        <w:t xml:space="preserve"> </w:t>
      </w:r>
    </w:p>
    <w:p w:rsidR="006B30B4" w:rsidRPr="00CD14DB" w:rsidRDefault="00376411" w:rsidP="00940F05">
      <w:pPr>
        <w:numPr>
          <w:ilvl w:val="1"/>
          <w:numId w:val="5"/>
        </w:numPr>
        <w:tabs>
          <w:tab w:val="clear" w:pos="1440"/>
          <w:tab w:val="num" w:pos="540"/>
        </w:tabs>
        <w:ind w:left="0" w:firstLine="709"/>
        <w:contextualSpacing/>
        <w:jc w:val="both"/>
        <w:rPr>
          <w:sz w:val="22"/>
          <w:szCs w:val="22"/>
        </w:rPr>
      </w:pPr>
      <w:r w:rsidRPr="00CD14DB">
        <w:rPr>
          <w:sz w:val="22"/>
          <w:szCs w:val="22"/>
        </w:rPr>
        <w:t xml:space="preserve">Все споры, разногласия, требования или претензии, возникающие из настоящего Договора или  в связи с ним, либо вытекающее из него, в том числе, касающиеся его исполнения, нарушения, расторжения, прекращения, недействительности или </w:t>
      </w:r>
      <w:proofErr w:type="spellStart"/>
      <w:r w:rsidRPr="00CD14DB">
        <w:rPr>
          <w:sz w:val="22"/>
          <w:szCs w:val="22"/>
        </w:rPr>
        <w:t>незаключенности</w:t>
      </w:r>
      <w:proofErr w:type="spellEnd"/>
      <w:r w:rsidRPr="00CD14DB">
        <w:rPr>
          <w:sz w:val="22"/>
          <w:szCs w:val="22"/>
        </w:rPr>
        <w:t>, вне зависимости от момента возникновения спора, подлежат разрешению в Третейском суде при Межрегиональной Ассоциации Предпринимателей (</w:t>
      </w:r>
      <w:proofErr w:type="spellStart"/>
      <w:r w:rsidRPr="00CD14DB">
        <w:rPr>
          <w:sz w:val="22"/>
          <w:szCs w:val="22"/>
        </w:rPr>
        <w:t>г.Санкт</w:t>
      </w:r>
      <w:proofErr w:type="spellEnd"/>
      <w:r w:rsidRPr="00CD14DB">
        <w:rPr>
          <w:sz w:val="22"/>
          <w:szCs w:val="22"/>
        </w:rPr>
        <w:t>-Петербург) в соответствии с регламентом данного суда, при этом решение третейского суда является окончательным.</w:t>
      </w:r>
      <w:r w:rsidR="00E433AB" w:rsidRPr="00CD14DB">
        <w:rPr>
          <w:sz w:val="22"/>
          <w:szCs w:val="22"/>
        </w:rPr>
        <w:t xml:space="preserve"> Иски от физического лица, не обладающего статусом индивидуального предпринимателя, могут быть предъявлены в суд общей юрисдикции</w:t>
      </w:r>
      <w:r w:rsidR="001A18C5" w:rsidRPr="00CD14DB">
        <w:rPr>
          <w:sz w:val="22"/>
          <w:szCs w:val="22"/>
        </w:rPr>
        <w:t xml:space="preserve"> </w:t>
      </w:r>
      <w:r w:rsidR="00E433AB" w:rsidRPr="00CD14DB">
        <w:rPr>
          <w:sz w:val="22"/>
          <w:szCs w:val="22"/>
        </w:rPr>
        <w:t>в</w:t>
      </w:r>
      <w:r w:rsidR="0037528E" w:rsidRPr="00CD14DB">
        <w:rPr>
          <w:sz w:val="22"/>
          <w:szCs w:val="22"/>
        </w:rPr>
        <w:t xml:space="preserve"> </w:t>
      </w:r>
      <w:r w:rsidR="00E433AB" w:rsidRPr="00CD14DB">
        <w:rPr>
          <w:sz w:val="22"/>
          <w:szCs w:val="22"/>
        </w:rPr>
        <w:t>соответствие с п.2 ст.17 Закона «О защите прав потребителей».</w:t>
      </w:r>
    </w:p>
    <w:p w:rsidR="006B30B4" w:rsidRPr="00CD14DB" w:rsidRDefault="006B30B4" w:rsidP="00940F05">
      <w:pPr>
        <w:numPr>
          <w:ilvl w:val="1"/>
          <w:numId w:val="5"/>
        </w:numPr>
        <w:tabs>
          <w:tab w:val="clear" w:pos="1440"/>
          <w:tab w:val="num" w:pos="540"/>
        </w:tabs>
        <w:ind w:left="0" w:firstLine="709"/>
        <w:contextualSpacing/>
        <w:jc w:val="both"/>
        <w:rPr>
          <w:sz w:val="22"/>
          <w:szCs w:val="22"/>
        </w:rPr>
      </w:pPr>
      <w:r w:rsidRPr="00CD14DB">
        <w:rPr>
          <w:sz w:val="22"/>
          <w:szCs w:val="22"/>
        </w:rPr>
        <w:t>При изменении адресов, телефонов или других указанных в Договоре реквизитов Дольщика, Дольщик обязан незамедлительно известить об изменениях Застройщика и в письменной форме сообщить последнему новые реквизиты.</w:t>
      </w:r>
    </w:p>
    <w:p w:rsidR="006B30B4" w:rsidRPr="00CD14DB" w:rsidRDefault="006B30B4" w:rsidP="00205E97">
      <w:pPr>
        <w:ind w:firstLine="709"/>
        <w:contextualSpacing/>
        <w:jc w:val="both"/>
        <w:rPr>
          <w:sz w:val="22"/>
          <w:szCs w:val="22"/>
        </w:rPr>
      </w:pPr>
    </w:p>
    <w:p w:rsidR="00AE19EF" w:rsidRPr="00CD14DB" w:rsidRDefault="00AE19EF" w:rsidP="00BF31A0">
      <w:pPr>
        <w:numPr>
          <w:ilvl w:val="0"/>
          <w:numId w:val="5"/>
        </w:numPr>
        <w:contextualSpacing/>
        <w:jc w:val="center"/>
        <w:rPr>
          <w:b/>
          <w:sz w:val="22"/>
          <w:szCs w:val="22"/>
        </w:rPr>
      </w:pPr>
      <w:r w:rsidRPr="00CD14DB">
        <w:rPr>
          <w:b/>
          <w:sz w:val="22"/>
          <w:szCs w:val="22"/>
        </w:rPr>
        <w:t>ПРОЧИЕ УСЛОВИЯ</w:t>
      </w:r>
    </w:p>
    <w:p w:rsidR="00AE19EF" w:rsidRPr="00CD14DB" w:rsidRDefault="00AE19EF" w:rsidP="00AE19EF">
      <w:pPr>
        <w:ind w:firstLine="709"/>
        <w:contextualSpacing/>
        <w:jc w:val="center"/>
        <w:rPr>
          <w:b/>
          <w:sz w:val="22"/>
          <w:szCs w:val="22"/>
        </w:rPr>
      </w:pPr>
    </w:p>
    <w:p w:rsidR="00AE19EF" w:rsidRPr="00CD14DB" w:rsidRDefault="00AE19EF" w:rsidP="002800E2">
      <w:pPr>
        <w:numPr>
          <w:ilvl w:val="1"/>
          <w:numId w:val="5"/>
        </w:numPr>
        <w:tabs>
          <w:tab w:val="clear" w:pos="1440"/>
          <w:tab w:val="num" w:pos="540"/>
        </w:tabs>
        <w:ind w:left="0" w:firstLine="709"/>
        <w:contextualSpacing/>
        <w:jc w:val="both"/>
        <w:rPr>
          <w:sz w:val="22"/>
          <w:szCs w:val="22"/>
        </w:rPr>
      </w:pPr>
      <w:r w:rsidRPr="00CD14DB">
        <w:rPr>
          <w:sz w:val="22"/>
          <w:szCs w:val="22"/>
        </w:rPr>
        <w:t xml:space="preserve">Застройщик обязуется согласно статье 18 </w:t>
      </w:r>
      <w:r w:rsidR="00924EAD" w:rsidRPr="00CD14DB">
        <w:rPr>
          <w:sz w:val="22"/>
          <w:szCs w:val="22"/>
        </w:rPr>
        <w:t>Федерального з</w:t>
      </w:r>
      <w:r w:rsidRPr="00CD14DB">
        <w:rPr>
          <w:sz w:val="22"/>
          <w:szCs w:val="22"/>
        </w:rPr>
        <w:t>акона №214-ФЗ использовать денежные сред</w:t>
      </w:r>
      <w:r w:rsidR="00924EAD" w:rsidRPr="00CD14DB">
        <w:rPr>
          <w:sz w:val="22"/>
          <w:szCs w:val="22"/>
        </w:rPr>
        <w:t>ства Дольщика на строительство О</w:t>
      </w:r>
      <w:r w:rsidRPr="00CD14DB">
        <w:rPr>
          <w:sz w:val="22"/>
          <w:szCs w:val="22"/>
        </w:rPr>
        <w:t xml:space="preserve">бъекта. При этом, стороны по </w:t>
      </w:r>
      <w:r w:rsidR="005602FD" w:rsidRPr="00CD14DB">
        <w:rPr>
          <w:sz w:val="22"/>
          <w:szCs w:val="22"/>
        </w:rPr>
        <w:t>Д</w:t>
      </w:r>
      <w:r w:rsidRPr="00CD14DB">
        <w:rPr>
          <w:sz w:val="22"/>
          <w:szCs w:val="22"/>
        </w:rPr>
        <w:t xml:space="preserve">оговору соглашаются с тем, что, поскольку денежные средства на счете Застройщика обезличены, такое целевое использование означает, что сумма денежных средств, равная сумме долевого взноса </w:t>
      </w:r>
      <w:r w:rsidR="005602FD" w:rsidRPr="00CD14DB">
        <w:rPr>
          <w:sz w:val="22"/>
          <w:szCs w:val="22"/>
        </w:rPr>
        <w:t>Д</w:t>
      </w:r>
      <w:r w:rsidRPr="00CD14DB">
        <w:rPr>
          <w:sz w:val="22"/>
          <w:szCs w:val="22"/>
        </w:rPr>
        <w:t xml:space="preserve">ольщика, будет израсходована Застройщиком на строительство Объекта в любой момент времени с момента ее внесения до завершения всех </w:t>
      </w:r>
      <w:r w:rsidR="0039564D" w:rsidRPr="00CD14DB">
        <w:rPr>
          <w:sz w:val="22"/>
          <w:szCs w:val="22"/>
        </w:rPr>
        <w:t xml:space="preserve">работ по строительству Объекта и </w:t>
      </w:r>
      <w:r w:rsidR="006E71D5" w:rsidRPr="00CD14DB">
        <w:rPr>
          <w:sz w:val="22"/>
          <w:szCs w:val="22"/>
        </w:rPr>
        <w:t>иных</w:t>
      </w:r>
      <w:r w:rsidR="0039564D" w:rsidRPr="00CD14DB">
        <w:rPr>
          <w:sz w:val="22"/>
          <w:szCs w:val="22"/>
        </w:rPr>
        <w:t xml:space="preserve">, </w:t>
      </w:r>
      <w:r w:rsidRPr="00CD14DB">
        <w:rPr>
          <w:sz w:val="22"/>
          <w:szCs w:val="22"/>
        </w:rPr>
        <w:t>необходимых в соответствии с градостроительной и проектной документацией.</w:t>
      </w:r>
    </w:p>
    <w:p w:rsidR="00AE19EF" w:rsidRPr="00CD14DB" w:rsidRDefault="00AE19EF" w:rsidP="00BF31A0">
      <w:pPr>
        <w:numPr>
          <w:ilvl w:val="1"/>
          <w:numId w:val="5"/>
        </w:numPr>
        <w:tabs>
          <w:tab w:val="clear" w:pos="1440"/>
          <w:tab w:val="num" w:pos="540"/>
        </w:tabs>
        <w:ind w:left="0" w:firstLine="709"/>
        <w:contextualSpacing/>
        <w:jc w:val="both"/>
        <w:rPr>
          <w:sz w:val="22"/>
          <w:szCs w:val="22"/>
        </w:rPr>
      </w:pPr>
      <w:r w:rsidRPr="00CD14DB">
        <w:rPr>
          <w:sz w:val="22"/>
          <w:szCs w:val="22"/>
        </w:rPr>
        <w:t>Стороны соглашаются и признают, что в любом случае принадлежащее Дольщику право залога не распространяется на любые иные здания/стро</w:t>
      </w:r>
      <w:r w:rsidR="00924EAD" w:rsidRPr="00CD14DB">
        <w:rPr>
          <w:sz w:val="22"/>
          <w:szCs w:val="22"/>
        </w:rPr>
        <w:t>ения/сооружения, принадлежащие З</w:t>
      </w:r>
      <w:r w:rsidRPr="00CD14DB">
        <w:rPr>
          <w:sz w:val="22"/>
          <w:szCs w:val="22"/>
        </w:rPr>
        <w:t>астройщику и/или третьим лицам, и находящиеся или строящиеся на Земельном участке</w:t>
      </w:r>
      <w:r w:rsidR="0039564D" w:rsidRPr="00CD14DB">
        <w:rPr>
          <w:sz w:val="22"/>
          <w:szCs w:val="22"/>
        </w:rPr>
        <w:t>, указанном в п.1.2 Договора</w:t>
      </w:r>
      <w:r w:rsidRPr="00CD14DB">
        <w:rPr>
          <w:sz w:val="22"/>
          <w:szCs w:val="22"/>
        </w:rPr>
        <w:t>. В любом случае и вне зависимости от установленных настоящим пунктом Договора условий, а равно норм действующего законодательства о распространении прав</w:t>
      </w:r>
      <w:r w:rsidR="005602FD" w:rsidRPr="00CD14DB">
        <w:rPr>
          <w:sz w:val="22"/>
          <w:szCs w:val="22"/>
        </w:rPr>
        <w:t>а залога</w:t>
      </w:r>
      <w:r w:rsidRPr="00CD14DB">
        <w:rPr>
          <w:sz w:val="22"/>
          <w:szCs w:val="22"/>
        </w:rPr>
        <w:t xml:space="preserve"> </w:t>
      </w:r>
      <w:r w:rsidR="005602FD" w:rsidRPr="00CD14DB">
        <w:rPr>
          <w:sz w:val="22"/>
          <w:szCs w:val="22"/>
        </w:rPr>
        <w:t xml:space="preserve">в пользу </w:t>
      </w:r>
      <w:r w:rsidRPr="00CD14DB">
        <w:rPr>
          <w:sz w:val="22"/>
          <w:szCs w:val="22"/>
        </w:rPr>
        <w:t xml:space="preserve">Дольщика, Дольщик настоящим дает свое согласие на любое предусмотренное действующим законодательством распоряжение Застройщиком зданиями, строениями, сооружениями, принадлежащими Застройщику и/или третьим лицам, и находящимися на Земельном участке, указанном в пункте 1.2 </w:t>
      </w:r>
      <w:r w:rsidR="005602FD" w:rsidRPr="00CD14DB">
        <w:rPr>
          <w:sz w:val="22"/>
          <w:szCs w:val="22"/>
        </w:rPr>
        <w:t>Д</w:t>
      </w:r>
      <w:r w:rsidRPr="00CD14DB">
        <w:rPr>
          <w:sz w:val="22"/>
          <w:szCs w:val="22"/>
        </w:rPr>
        <w:t>оговора, в том числе, но не ограничиваясь:</w:t>
      </w:r>
    </w:p>
    <w:p w:rsidR="00AE19EF" w:rsidRPr="00CD14DB" w:rsidRDefault="00AE19EF" w:rsidP="00AE19EF">
      <w:pPr>
        <w:ind w:firstLine="567"/>
        <w:jc w:val="both"/>
        <w:rPr>
          <w:sz w:val="22"/>
          <w:szCs w:val="22"/>
        </w:rPr>
      </w:pPr>
      <w:r w:rsidRPr="00CD14DB">
        <w:rPr>
          <w:sz w:val="22"/>
          <w:szCs w:val="22"/>
        </w:rPr>
        <w:t xml:space="preserve">-на любое отчуждение Застройщиком на условиях по собственному усмотрению </w:t>
      </w:r>
      <w:r w:rsidR="005602FD" w:rsidRPr="00CD14DB">
        <w:rPr>
          <w:sz w:val="22"/>
          <w:szCs w:val="22"/>
        </w:rPr>
        <w:t>таких</w:t>
      </w:r>
      <w:r w:rsidRPr="00CD14DB">
        <w:rPr>
          <w:sz w:val="22"/>
          <w:szCs w:val="22"/>
        </w:rPr>
        <w:t xml:space="preserve"> зданий, строений, сооружений (всех вместе или по отдельности) третьим лицам; и </w:t>
      </w:r>
    </w:p>
    <w:p w:rsidR="00AE19EF" w:rsidRPr="00CD14DB" w:rsidRDefault="00AE19EF" w:rsidP="00AE19EF">
      <w:pPr>
        <w:ind w:firstLine="567"/>
        <w:jc w:val="both"/>
        <w:rPr>
          <w:sz w:val="22"/>
          <w:szCs w:val="22"/>
        </w:rPr>
      </w:pPr>
      <w:r w:rsidRPr="00CD14DB">
        <w:rPr>
          <w:sz w:val="22"/>
          <w:szCs w:val="22"/>
        </w:rPr>
        <w:t>-на уничтожение Застройщиком или третьими лицами принадлежащих им зданий, строений, сооружений (всех вместе или любого из них по отдельности); и</w:t>
      </w:r>
    </w:p>
    <w:p w:rsidR="00AE19EF" w:rsidRPr="00CD14DB" w:rsidRDefault="00AE19EF" w:rsidP="00AE19EF">
      <w:pPr>
        <w:ind w:firstLine="567"/>
        <w:jc w:val="both"/>
        <w:rPr>
          <w:sz w:val="22"/>
          <w:szCs w:val="22"/>
        </w:rPr>
      </w:pPr>
      <w:r w:rsidRPr="00CD14DB">
        <w:rPr>
          <w:sz w:val="22"/>
          <w:szCs w:val="22"/>
        </w:rPr>
        <w:t xml:space="preserve">-на изменение Застройщиком параметров и/ или технических характеристик таких зданий, строений, сооружений (всех вместе или любого из них по отдельности), в том числе в случае осуществления капитального ремонта или реконструкций указанных зданий, строений, сооружений. При этом, </w:t>
      </w:r>
      <w:r w:rsidR="005602FD" w:rsidRPr="00CD14DB">
        <w:rPr>
          <w:sz w:val="22"/>
          <w:szCs w:val="22"/>
        </w:rPr>
        <w:t xml:space="preserve">право </w:t>
      </w:r>
      <w:r w:rsidRPr="00CD14DB">
        <w:rPr>
          <w:sz w:val="22"/>
          <w:szCs w:val="22"/>
        </w:rPr>
        <w:t>залог</w:t>
      </w:r>
      <w:r w:rsidR="005602FD" w:rsidRPr="00CD14DB">
        <w:rPr>
          <w:sz w:val="22"/>
          <w:szCs w:val="22"/>
        </w:rPr>
        <w:t>а Дольщика</w:t>
      </w:r>
      <w:r w:rsidRPr="00CD14DB">
        <w:rPr>
          <w:sz w:val="22"/>
          <w:szCs w:val="22"/>
        </w:rPr>
        <w:t xml:space="preserve"> в любом случае не распространяется на создаваемые в результате капитального ремонта или реконструкции объекты недвижимости; и</w:t>
      </w:r>
    </w:p>
    <w:p w:rsidR="00AE19EF" w:rsidRPr="00CD14DB" w:rsidRDefault="00AE19EF" w:rsidP="00AE19EF">
      <w:pPr>
        <w:ind w:firstLine="567"/>
        <w:jc w:val="both"/>
        <w:rPr>
          <w:sz w:val="22"/>
          <w:szCs w:val="22"/>
        </w:rPr>
      </w:pPr>
      <w:r w:rsidRPr="00CD14DB">
        <w:rPr>
          <w:sz w:val="22"/>
          <w:szCs w:val="22"/>
        </w:rPr>
        <w:t>-на обременение Застройщиком таких зданий, строений, сооружений (вместе или любого из них по отдельности) любыми правами третьих лиц на условиях по собственному усмотрению, включая</w:t>
      </w:r>
      <w:r w:rsidR="00924EAD" w:rsidRPr="00CD14DB">
        <w:rPr>
          <w:sz w:val="22"/>
          <w:szCs w:val="22"/>
        </w:rPr>
        <w:t xml:space="preserve"> залог</w:t>
      </w:r>
      <w:r w:rsidR="0039564D" w:rsidRPr="00CD14DB">
        <w:rPr>
          <w:sz w:val="22"/>
          <w:szCs w:val="22"/>
        </w:rPr>
        <w:t xml:space="preserve"> и </w:t>
      </w:r>
      <w:r w:rsidR="00924EAD" w:rsidRPr="00CD14DB">
        <w:rPr>
          <w:sz w:val="22"/>
          <w:szCs w:val="22"/>
        </w:rPr>
        <w:t>последующий залог и</w:t>
      </w:r>
      <w:r w:rsidRPr="00CD14DB">
        <w:rPr>
          <w:sz w:val="22"/>
          <w:szCs w:val="22"/>
        </w:rPr>
        <w:t xml:space="preserve"> право на привлечение участников долевого строительства и/или инвесторов в случае реконструкции указанных зданий, строений, сооружений (всех вместе или любого из них по отдельности);</w:t>
      </w:r>
    </w:p>
    <w:p w:rsidR="00AE19EF" w:rsidRPr="00CD14DB" w:rsidRDefault="00AE19EF" w:rsidP="00AE19EF">
      <w:pPr>
        <w:ind w:firstLine="567"/>
        <w:jc w:val="both"/>
        <w:rPr>
          <w:sz w:val="22"/>
          <w:szCs w:val="22"/>
        </w:rPr>
      </w:pPr>
      <w:r w:rsidRPr="00CD14DB">
        <w:rPr>
          <w:sz w:val="22"/>
          <w:szCs w:val="22"/>
        </w:rPr>
        <w:lastRenderedPageBreak/>
        <w:t>- также на совершение Застройщиком или третьими лицами всех вышеуказанных действий в отношении любых вновь создаваемых объектов недвижимости, созданных в результате осуществления капитального ремонта или реконструкции указанных зданий, строений, сооружений (всех вместе или любого из них по отдельности).</w:t>
      </w:r>
    </w:p>
    <w:p w:rsidR="00BF31A0" w:rsidRPr="00CD14DB" w:rsidRDefault="00BF31A0" w:rsidP="00BF31A0">
      <w:pPr>
        <w:numPr>
          <w:ilvl w:val="1"/>
          <w:numId w:val="5"/>
        </w:numPr>
        <w:tabs>
          <w:tab w:val="clear" w:pos="1440"/>
          <w:tab w:val="num" w:pos="540"/>
        </w:tabs>
        <w:ind w:left="0" w:firstLine="709"/>
        <w:contextualSpacing/>
        <w:jc w:val="both"/>
        <w:rPr>
          <w:sz w:val="22"/>
          <w:szCs w:val="22"/>
        </w:rPr>
      </w:pPr>
      <w:r w:rsidRPr="00CD14DB">
        <w:rPr>
          <w:sz w:val="22"/>
          <w:szCs w:val="22"/>
        </w:rPr>
        <w:t xml:space="preserve">Подписанием настоящего </w:t>
      </w:r>
      <w:r w:rsidR="00916F17" w:rsidRPr="00CD14DB">
        <w:rPr>
          <w:sz w:val="22"/>
          <w:szCs w:val="22"/>
        </w:rPr>
        <w:t>Д</w:t>
      </w:r>
      <w:r w:rsidRPr="00CD14DB">
        <w:rPr>
          <w:sz w:val="22"/>
          <w:szCs w:val="22"/>
        </w:rPr>
        <w:t xml:space="preserve">оговора Дольщик дает письменное согласие на осуществление </w:t>
      </w:r>
      <w:r w:rsidR="00613BE3" w:rsidRPr="00CD14DB">
        <w:rPr>
          <w:sz w:val="22"/>
          <w:szCs w:val="22"/>
        </w:rPr>
        <w:t>в период строительства Объекта</w:t>
      </w:r>
      <w:r w:rsidR="00916F17" w:rsidRPr="00CD14DB">
        <w:rPr>
          <w:sz w:val="22"/>
          <w:szCs w:val="22"/>
        </w:rPr>
        <w:t xml:space="preserve"> </w:t>
      </w:r>
      <w:r w:rsidR="00613BE3" w:rsidRPr="00CD14DB">
        <w:rPr>
          <w:sz w:val="22"/>
          <w:szCs w:val="22"/>
        </w:rPr>
        <w:t xml:space="preserve">и </w:t>
      </w:r>
      <w:r w:rsidRPr="00CD14DB">
        <w:rPr>
          <w:sz w:val="22"/>
          <w:szCs w:val="22"/>
        </w:rPr>
        <w:t xml:space="preserve">после окончания строительства Объекта землеустроительных работ (определение границ, межевание и т.п.), связанных с </w:t>
      </w:r>
      <w:r w:rsidR="00916F17" w:rsidRPr="00CD14DB">
        <w:rPr>
          <w:sz w:val="22"/>
          <w:szCs w:val="22"/>
        </w:rPr>
        <w:t>образованием</w:t>
      </w:r>
      <w:r w:rsidRPr="00CD14DB">
        <w:rPr>
          <w:sz w:val="22"/>
          <w:szCs w:val="22"/>
        </w:rPr>
        <w:t xml:space="preserve"> </w:t>
      </w:r>
      <w:r w:rsidR="00916F17" w:rsidRPr="00CD14DB">
        <w:rPr>
          <w:sz w:val="22"/>
          <w:szCs w:val="22"/>
        </w:rPr>
        <w:t xml:space="preserve">из Земельного участка, указанного </w:t>
      </w:r>
      <w:r w:rsidR="005D3821" w:rsidRPr="00CD14DB">
        <w:rPr>
          <w:sz w:val="22"/>
          <w:szCs w:val="22"/>
        </w:rPr>
        <w:t>в п.1.2 Договора</w:t>
      </w:r>
      <w:r w:rsidR="00916F17" w:rsidRPr="00CD14DB">
        <w:rPr>
          <w:sz w:val="22"/>
          <w:szCs w:val="22"/>
        </w:rPr>
        <w:t>,</w:t>
      </w:r>
      <w:r w:rsidR="005D3821" w:rsidRPr="00CD14DB">
        <w:rPr>
          <w:sz w:val="22"/>
          <w:szCs w:val="22"/>
        </w:rPr>
        <w:t xml:space="preserve"> </w:t>
      </w:r>
      <w:r w:rsidRPr="00CD14DB">
        <w:rPr>
          <w:sz w:val="22"/>
          <w:szCs w:val="22"/>
        </w:rPr>
        <w:t>земельного участка, расположенного непосредственно под Объектом</w:t>
      </w:r>
      <w:r w:rsidR="00916F17" w:rsidRPr="00CD14DB">
        <w:rPr>
          <w:sz w:val="22"/>
          <w:szCs w:val="22"/>
        </w:rPr>
        <w:t xml:space="preserve"> и необходимого для его эксплуатации</w:t>
      </w:r>
      <w:r w:rsidRPr="00CD14DB">
        <w:rPr>
          <w:sz w:val="22"/>
          <w:szCs w:val="22"/>
        </w:rPr>
        <w:t xml:space="preserve">, а равно других земельных участков, расположенных под любыми другими возведенными отдельно стоящими зданиями/строениями/сооружениями в соответствии с правилами и требованиями земельного и иного действующего законодательства, с последующим осуществлением всех необходимых и достаточных процедур, связанных с постановкой на кадастровый учет и </w:t>
      </w:r>
      <w:r w:rsidR="00916F17" w:rsidRPr="00CD14DB">
        <w:rPr>
          <w:sz w:val="22"/>
          <w:szCs w:val="22"/>
        </w:rPr>
        <w:t>регистрацией прав</w:t>
      </w:r>
      <w:r w:rsidRPr="00CD14DB">
        <w:rPr>
          <w:sz w:val="22"/>
          <w:szCs w:val="22"/>
        </w:rPr>
        <w:t xml:space="preserve"> в отношении вновь </w:t>
      </w:r>
      <w:r w:rsidR="00916F17" w:rsidRPr="00CD14DB">
        <w:rPr>
          <w:sz w:val="22"/>
          <w:szCs w:val="22"/>
        </w:rPr>
        <w:t>образованных</w:t>
      </w:r>
      <w:r w:rsidRPr="00CD14DB">
        <w:rPr>
          <w:sz w:val="22"/>
          <w:szCs w:val="22"/>
        </w:rPr>
        <w:t xml:space="preserve"> земельных участк</w:t>
      </w:r>
      <w:r w:rsidR="006222A4" w:rsidRPr="00CD14DB">
        <w:rPr>
          <w:sz w:val="22"/>
          <w:szCs w:val="22"/>
        </w:rPr>
        <w:t>ов</w:t>
      </w:r>
      <w:r w:rsidRPr="00CD14DB">
        <w:rPr>
          <w:sz w:val="22"/>
          <w:szCs w:val="22"/>
        </w:rPr>
        <w:t xml:space="preserve">. </w:t>
      </w:r>
    </w:p>
    <w:p w:rsidR="00BF31A0" w:rsidRPr="00CD14DB" w:rsidRDefault="00BF31A0" w:rsidP="00BF31A0">
      <w:pPr>
        <w:numPr>
          <w:ilvl w:val="1"/>
          <w:numId w:val="5"/>
        </w:numPr>
        <w:tabs>
          <w:tab w:val="clear" w:pos="1440"/>
          <w:tab w:val="num" w:pos="540"/>
        </w:tabs>
        <w:ind w:left="0" w:firstLine="709"/>
        <w:contextualSpacing/>
        <w:jc w:val="both"/>
        <w:rPr>
          <w:sz w:val="22"/>
          <w:szCs w:val="22"/>
        </w:rPr>
      </w:pPr>
      <w:r w:rsidRPr="00CD14DB">
        <w:rPr>
          <w:sz w:val="22"/>
          <w:szCs w:val="22"/>
        </w:rPr>
        <w:t xml:space="preserve">Дольщик также дает свое согласие на последующий залог Земельного участка, указанного в п.1.2 Договора, </w:t>
      </w:r>
      <w:r w:rsidR="00916F17" w:rsidRPr="00CD14DB">
        <w:rPr>
          <w:sz w:val="22"/>
          <w:szCs w:val="22"/>
        </w:rPr>
        <w:t xml:space="preserve">в </w:t>
      </w:r>
      <w:proofErr w:type="spellStart"/>
      <w:r w:rsidR="00916F17" w:rsidRPr="00CD14DB">
        <w:rPr>
          <w:sz w:val="22"/>
          <w:szCs w:val="22"/>
        </w:rPr>
        <w:t>т.ч</w:t>
      </w:r>
      <w:proofErr w:type="spellEnd"/>
      <w:r w:rsidR="00916F17" w:rsidRPr="00CD14DB">
        <w:rPr>
          <w:sz w:val="22"/>
          <w:szCs w:val="22"/>
        </w:rPr>
        <w:t>. -</w:t>
      </w:r>
      <w:r w:rsidRPr="00CD14DB">
        <w:rPr>
          <w:sz w:val="22"/>
          <w:szCs w:val="22"/>
        </w:rPr>
        <w:t xml:space="preserve"> возникновение в силу закона иных залоговых  прав иных участников долевого строительства в обеспечение исполнения обязательств Застройщика перед другими лицами по договорам участия в долевом строительстве, которые будут заключаться Застройщиком, как при строительстве Объекта, так и при строительстве или реконструкции других объектов недвижимости на </w:t>
      </w:r>
      <w:r w:rsidR="00916F17" w:rsidRPr="00CD14DB">
        <w:rPr>
          <w:sz w:val="22"/>
          <w:szCs w:val="22"/>
        </w:rPr>
        <w:t>З</w:t>
      </w:r>
      <w:r w:rsidRPr="00CD14DB">
        <w:rPr>
          <w:sz w:val="22"/>
          <w:szCs w:val="22"/>
        </w:rPr>
        <w:t>емельном участке, указанном  в п.1.2 Договора.</w:t>
      </w:r>
    </w:p>
    <w:p w:rsidR="00AE19EF" w:rsidRPr="00CD14DB" w:rsidRDefault="00AE19EF" w:rsidP="00BF31A0">
      <w:pPr>
        <w:numPr>
          <w:ilvl w:val="1"/>
          <w:numId w:val="5"/>
        </w:numPr>
        <w:tabs>
          <w:tab w:val="clear" w:pos="1440"/>
          <w:tab w:val="num" w:pos="540"/>
        </w:tabs>
        <w:ind w:left="0" w:firstLine="709"/>
        <w:contextualSpacing/>
        <w:jc w:val="both"/>
        <w:rPr>
          <w:sz w:val="22"/>
          <w:szCs w:val="22"/>
        </w:rPr>
      </w:pPr>
      <w:r w:rsidRPr="00CD14DB">
        <w:rPr>
          <w:sz w:val="22"/>
          <w:szCs w:val="22"/>
        </w:rPr>
        <w:t xml:space="preserve">Приложения к настоящему Договору: </w:t>
      </w:r>
    </w:p>
    <w:p w:rsidR="00AE19EF" w:rsidRPr="00CD14DB" w:rsidRDefault="00AE19EF" w:rsidP="00AE19EF">
      <w:pPr>
        <w:ind w:firstLine="284"/>
        <w:contextualSpacing/>
        <w:jc w:val="both"/>
        <w:rPr>
          <w:sz w:val="22"/>
          <w:szCs w:val="22"/>
        </w:rPr>
      </w:pPr>
      <w:r w:rsidRPr="00CD14DB">
        <w:rPr>
          <w:sz w:val="22"/>
          <w:szCs w:val="22"/>
        </w:rPr>
        <w:t>Приложение №1 - График внесения денежных средств;</w:t>
      </w:r>
    </w:p>
    <w:p w:rsidR="006E71D5" w:rsidRPr="00CD14DB" w:rsidRDefault="006E71D5" w:rsidP="006E71D5">
      <w:pPr>
        <w:ind w:firstLine="284"/>
        <w:contextualSpacing/>
        <w:jc w:val="both"/>
        <w:rPr>
          <w:sz w:val="22"/>
          <w:szCs w:val="22"/>
        </w:rPr>
      </w:pPr>
      <w:r w:rsidRPr="00CD14DB">
        <w:rPr>
          <w:sz w:val="22"/>
          <w:szCs w:val="22"/>
        </w:rPr>
        <w:t>Приложение №2 - Основные характеристики многоквартирного жилого дома и технические характеристики квартиры;</w:t>
      </w:r>
    </w:p>
    <w:p w:rsidR="00AE19EF" w:rsidRPr="00CD14DB" w:rsidRDefault="00AE19EF" w:rsidP="00AE19EF">
      <w:pPr>
        <w:ind w:firstLine="284"/>
        <w:contextualSpacing/>
        <w:jc w:val="both"/>
        <w:rPr>
          <w:sz w:val="22"/>
          <w:szCs w:val="22"/>
        </w:rPr>
      </w:pPr>
      <w:r w:rsidRPr="00CD14DB">
        <w:rPr>
          <w:sz w:val="22"/>
          <w:szCs w:val="22"/>
        </w:rPr>
        <w:t>Приложение №3 - Правила проведения работ;</w:t>
      </w:r>
    </w:p>
    <w:p w:rsidR="00AE19EF" w:rsidRPr="00CD14DB" w:rsidRDefault="00AE19EF" w:rsidP="00AE19EF">
      <w:pPr>
        <w:ind w:firstLine="284"/>
        <w:contextualSpacing/>
        <w:jc w:val="both"/>
        <w:rPr>
          <w:sz w:val="22"/>
          <w:szCs w:val="22"/>
        </w:rPr>
      </w:pPr>
      <w:r w:rsidRPr="00CD14DB">
        <w:rPr>
          <w:sz w:val="22"/>
          <w:szCs w:val="22"/>
        </w:rPr>
        <w:t>Приложение №4 - План этажа.</w:t>
      </w:r>
    </w:p>
    <w:p w:rsidR="00AE19EF" w:rsidRPr="00CD14DB" w:rsidRDefault="00AE19EF" w:rsidP="00205E97">
      <w:pPr>
        <w:ind w:firstLine="709"/>
        <w:contextualSpacing/>
        <w:jc w:val="both"/>
        <w:rPr>
          <w:sz w:val="22"/>
          <w:szCs w:val="22"/>
        </w:rPr>
      </w:pPr>
    </w:p>
    <w:p w:rsidR="006B30B4" w:rsidRPr="00CD14DB" w:rsidRDefault="00D92E70" w:rsidP="00AE19EF">
      <w:pPr>
        <w:pStyle w:val="af7"/>
        <w:numPr>
          <w:ilvl w:val="0"/>
          <w:numId w:val="31"/>
        </w:numPr>
        <w:jc w:val="center"/>
        <w:rPr>
          <w:b/>
          <w:sz w:val="22"/>
          <w:szCs w:val="22"/>
        </w:rPr>
      </w:pPr>
      <w:r w:rsidRPr="00CD14DB">
        <w:rPr>
          <w:b/>
          <w:sz w:val="22"/>
          <w:szCs w:val="22"/>
        </w:rPr>
        <w:t>РЕКВИЗИТЫ И ПОДПИСИ СТОРОН</w:t>
      </w:r>
    </w:p>
    <w:p w:rsidR="006B30B4" w:rsidRPr="00CD14DB" w:rsidRDefault="006B30B4" w:rsidP="00205E97">
      <w:pPr>
        <w:pStyle w:val="a8"/>
        <w:ind w:firstLine="709"/>
        <w:contextualSpacing/>
        <w:jc w:val="both"/>
        <w:rPr>
          <w:sz w:val="22"/>
          <w:szCs w:val="22"/>
        </w:rPr>
      </w:pPr>
    </w:p>
    <w:tbl>
      <w:tblPr>
        <w:tblW w:w="9999" w:type="pct"/>
        <w:tblLayout w:type="fixed"/>
        <w:tblLook w:val="04A0" w:firstRow="1" w:lastRow="0" w:firstColumn="1" w:lastColumn="0" w:noHBand="0" w:noVBand="1"/>
      </w:tblPr>
      <w:tblGrid>
        <w:gridCol w:w="5031"/>
        <w:gridCol w:w="5031"/>
        <w:gridCol w:w="5032"/>
        <w:gridCol w:w="5032"/>
      </w:tblGrid>
      <w:tr w:rsidR="008D176F" w:rsidRPr="00CD14DB" w:rsidTr="008D176F">
        <w:tc>
          <w:tcPr>
            <w:tcW w:w="1250" w:type="pct"/>
          </w:tcPr>
          <w:p w:rsidR="008D176F" w:rsidRPr="00CD14DB" w:rsidRDefault="008D176F" w:rsidP="008D176F">
            <w:pPr>
              <w:contextualSpacing/>
              <w:rPr>
                <w:b/>
                <w:sz w:val="22"/>
                <w:szCs w:val="22"/>
              </w:rPr>
            </w:pPr>
            <w:r w:rsidRPr="00CD14DB">
              <w:rPr>
                <w:b/>
                <w:sz w:val="22"/>
                <w:szCs w:val="22"/>
              </w:rPr>
              <w:t>Застройщик</w:t>
            </w:r>
          </w:p>
        </w:tc>
        <w:tc>
          <w:tcPr>
            <w:tcW w:w="1250" w:type="pct"/>
          </w:tcPr>
          <w:p w:rsidR="008D176F" w:rsidRPr="00CD14DB" w:rsidRDefault="008D176F" w:rsidP="008D176F">
            <w:pPr>
              <w:contextualSpacing/>
              <w:rPr>
                <w:b/>
                <w:sz w:val="22"/>
                <w:szCs w:val="22"/>
              </w:rPr>
            </w:pPr>
            <w:r w:rsidRPr="00CD14DB">
              <w:rPr>
                <w:b/>
                <w:sz w:val="22"/>
                <w:szCs w:val="22"/>
              </w:rPr>
              <w:t>Дольщик</w:t>
            </w:r>
          </w:p>
        </w:tc>
        <w:tc>
          <w:tcPr>
            <w:tcW w:w="1250" w:type="pct"/>
            <w:shd w:val="clear" w:color="auto" w:fill="auto"/>
          </w:tcPr>
          <w:p w:rsidR="008D176F" w:rsidRPr="00CD14DB" w:rsidRDefault="008D176F" w:rsidP="008D176F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250" w:type="pct"/>
          </w:tcPr>
          <w:p w:rsidR="008D176F" w:rsidRPr="00CD14DB" w:rsidRDefault="008D176F" w:rsidP="008D176F">
            <w:pPr>
              <w:contextualSpacing/>
              <w:rPr>
                <w:b/>
                <w:sz w:val="22"/>
                <w:szCs w:val="22"/>
              </w:rPr>
            </w:pPr>
          </w:p>
        </w:tc>
      </w:tr>
      <w:tr w:rsidR="008D176F" w:rsidRPr="00CD14DB" w:rsidTr="008D176F">
        <w:tc>
          <w:tcPr>
            <w:tcW w:w="1250" w:type="pct"/>
          </w:tcPr>
          <w:p w:rsidR="008D176F" w:rsidRPr="00CD14DB" w:rsidRDefault="008D176F" w:rsidP="008D176F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250" w:type="pct"/>
          </w:tcPr>
          <w:p w:rsidR="008D176F" w:rsidRPr="00CD14DB" w:rsidRDefault="008D176F" w:rsidP="008D176F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auto"/>
          </w:tcPr>
          <w:p w:rsidR="008D176F" w:rsidRPr="00CD14DB" w:rsidRDefault="008D176F" w:rsidP="008D176F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250" w:type="pct"/>
          </w:tcPr>
          <w:p w:rsidR="008D176F" w:rsidRPr="00CD14DB" w:rsidRDefault="008D176F" w:rsidP="008D176F">
            <w:pPr>
              <w:contextualSpacing/>
              <w:rPr>
                <w:b/>
                <w:sz w:val="22"/>
                <w:szCs w:val="22"/>
              </w:rPr>
            </w:pPr>
          </w:p>
        </w:tc>
      </w:tr>
      <w:tr w:rsidR="008D176F" w:rsidRPr="00CD14DB" w:rsidTr="008D176F">
        <w:tc>
          <w:tcPr>
            <w:tcW w:w="1250" w:type="pct"/>
          </w:tcPr>
          <w:p w:rsidR="00B63DE9" w:rsidRPr="00CD14DB" w:rsidRDefault="00B63DE9" w:rsidP="00B63DE9">
            <w:pPr>
              <w:pStyle w:val="1"/>
              <w:jc w:val="both"/>
              <w:rPr>
                <w:b/>
                <w:bCs/>
                <w:sz w:val="22"/>
                <w:szCs w:val="22"/>
              </w:rPr>
            </w:pPr>
            <w:r w:rsidRPr="00CD14DB">
              <w:rPr>
                <w:b/>
                <w:bCs/>
                <w:sz w:val="22"/>
                <w:szCs w:val="22"/>
              </w:rPr>
              <w:t>ООО «РосСтройИнвест»</w:t>
            </w:r>
          </w:p>
          <w:p w:rsidR="00B63DE9" w:rsidRPr="00CD14DB" w:rsidRDefault="00B63DE9" w:rsidP="00B63DE9">
            <w:pPr>
              <w:pStyle w:val="1"/>
              <w:jc w:val="both"/>
              <w:rPr>
                <w:bCs/>
                <w:sz w:val="22"/>
                <w:szCs w:val="22"/>
              </w:rPr>
            </w:pPr>
            <w:r w:rsidRPr="00CD14DB">
              <w:rPr>
                <w:bCs/>
                <w:sz w:val="22"/>
                <w:szCs w:val="22"/>
              </w:rPr>
              <w:t>Юр. адрес: 197198, Санкт-Петербург, пр. Добролюбова, д.17, литера С</w:t>
            </w:r>
          </w:p>
          <w:p w:rsidR="00B63DE9" w:rsidRPr="00CD14DB" w:rsidRDefault="00B63DE9" w:rsidP="00B63DE9">
            <w:pPr>
              <w:pStyle w:val="1"/>
              <w:jc w:val="both"/>
              <w:rPr>
                <w:bCs/>
                <w:sz w:val="22"/>
                <w:szCs w:val="22"/>
              </w:rPr>
            </w:pPr>
            <w:r w:rsidRPr="00CD14DB">
              <w:rPr>
                <w:bCs/>
                <w:sz w:val="22"/>
                <w:szCs w:val="22"/>
              </w:rPr>
              <w:t>ИНН 7813475980   КПП 781301001</w:t>
            </w:r>
          </w:p>
          <w:p w:rsidR="00B63DE9" w:rsidRPr="00CD14DB" w:rsidRDefault="00B63DE9" w:rsidP="00B63DE9">
            <w:pPr>
              <w:pStyle w:val="1"/>
              <w:jc w:val="both"/>
              <w:rPr>
                <w:bCs/>
                <w:sz w:val="22"/>
                <w:szCs w:val="22"/>
              </w:rPr>
            </w:pPr>
            <w:r w:rsidRPr="00CD14DB">
              <w:rPr>
                <w:bCs/>
                <w:sz w:val="22"/>
                <w:szCs w:val="22"/>
              </w:rPr>
              <w:t>ОГРН 1107847210657</w:t>
            </w:r>
          </w:p>
          <w:p w:rsidR="00B63DE9" w:rsidRPr="00CD14DB" w:rsidRDefault="00B63DE9" w:rsidP="00B63DE9">
            <w:pPr>
              <w:pStyle w:val="1"/>
              <w:jc w:val="both"/>
              <w:rPr>
                <w:bCs/>
                <w:sz w:val="22"/>
                <w:szCs w:val="22"/>
              </w:rPr>
            </w:pPr>
            <w:r w:rsidRPr="00CD14DB">
              <w:rPr>
                <w:bCs/>
                <w:sz w:val="22"/>
                <w:szCs w:val="22"/>
              </w:rPr>
              <w:t>р/с 40702810220000000864 в ПАО «Банк «Санкт-Петербург», г. Санкт-Петербург</w:t>
            </w:r>
          </w:p>
          <w:p w:rsidR="00B63DE9" w:rsidRPr="00CD14DB" w:rsidRDefault="00B63DE9" w:rsidP="00B63DE9">
            <w:pPr>
              <w:pStyle w:val="1"/>
              <w:jc w:val="both"/>
              <w:rPr>
                <w:bCs/>
                <w:sz w:val="22"/>
                <w:szCs w:val="22"/>
              </w:rPr>
            </w:pPr>
            <w:r w:rsidRPr="00CD14DB">
              <w:rPr>
                <w:bCs/>
                <w:sz w:val="22"/>
                <w:szCs w:val="22"/>
              </w:rPr>
              <w:t>к/с 30101810900000000790</w:t>
            </w:r>
          </w:p>
          <w:p w:rsidR="00B63DE9" w:rsidRPr="00CD14DB" w:rsidRDefault="00B63DE9" w:rsidP="00B63DE9">
            <w:pPr>
              <w:pStyle w:val="1"/>
              <w:jc w:val="both"/>
              <w:rPr>
                <w:bCs/>
                <w:sz w:val="22"/>
                <w:szCs w:val="22"/>
              </w:rPr>
            </w:pPr>
            <w:r w:rsidRPr="00CD14DB">
              <w:rPr>
                <w:bCs/>
                <w:sz w:val="22"/>
                <w:szCs w:val="22"/>
              </w:rPr>
              <w:t>БИК 044030790</w:t>
            </w:r>
          </w:p>
          <w:p w:rsidR="00B63DE9" w:rsidRPr="00CD14DB" w:rsidRDefault="00B63DE9" w:rsidP="00B63DE9">
            <w:pPr>
              <w:pStyle w:val="1"/>
              <w:jc w:val="both"/>
              <w:rPr>
                <w:bCs/>
                <w:sz w:val="22"/>
                <w:szCs w:val="22"/>
              </w:rPr>
            </w:pPr>
            <w:r w:rsidRPr="00CD14DB">
              <w:rPr>
                <w:bCs/>
                <w:sz w:val="22"/>
                <w:szCs w:val="22"/>
              </w:rPr>
              <w:t>ОКПО    67410658</w:t>
            </w:r>
          </w:p>
          <w:p w:rsidR="007269EA" w:rsidRPr="00CD14DB" w:rsidRDefault="00B63DE9" w:rsidP="00B63DE9">
            <w:r w:rsidRPr="00CD14DB">
              <w:rPr>
                <w:bCs/>
                <w:sz w:val="22"/>
                <w:szCs w:val="22"/>
              </w:rPr>
              <w:t>ОКАТО 40288561000</w:t>
            </w:r>
          </w:p>
          <w:p w:rsidR="00613BE3" w:rsidRPr="00CD14DB" w:rsidRDefault="00613BE3" w:rsidP="00613BE3">
            <w:pPr>
              <w:rPr>
                <w:sz w:val="22"/>
                <w:szCs w:val="22"/>
              </w:rPr>
            </w:pPr>
          </w:p>
          <w:p w:rsidR="00B802B2" w:rsidRPr="00CD14DB" w:rsidRDefault="00B802B2" w:rsidP="00B802B2">
            <w:pPr>
              <w:pStyle w:val="1"/>
              <w:tabs>
                <w:tab w:val="clear" w:pos="4153"/>
                <w:tab w:val="clear" w:pos="8306"/>
              </w:tabs>
              <w:jc w:val="both"/>
              <w:rPr>
                <w:b/>
                <w:bCs/>
                <w:sz w:val="22"/>
                <w:szCs w:val="22"/>
              </w:rPr>
            </w:pPr>
          </w:p>
          <w:p w:rsidR="008D176F" w:rsidRPr="00CD14DB" w:rsidRDefault="008D176F" w:rsidP="00B802B2">
            <w:pPr>
              <w:pStyle w:val="1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250" w:type="pct"/>
          </w:tcPr>
          <w:p w:rsidR="008D176F" w:rsidRPr="00CD14DB" w:rsidRDefault="008D176F" w:rsidP="008D176F">
            <w:pPr>
              <w:contextualSpacing/>
              <w:jc w:val="both"/>
              <w:rPr>
                <w:sz w:val="22"/>
                <w:szCs w:val="22"/>
              </w:rPr>
            </w:pPr>
            <w:r w:rsidRPr="00CD14DB">
              <w:rPr>
                <w:b/>
                <w:sz w:val="22"/>
                <w:szCs w:val="22"/>
              </w:rPr>
              <w:t>________________________________________</w:t>
            </w:r>
            <w:r w:rsidRPr="00CD14DB">
              <w:rPr>
                <w:b/>
                <w:i/>
                <w:sz w:val="22"/>
                <w:szCs w:val="22"/>
              </w:rPr>
              <w:t xml:space="preserve">, </w:t>
            </w:r>
            <w:r w:rsidRPr="00CD14DB">
              <w:rPr>
                <w:sz w:val="22"/>
                <w:szCs w:val="22"/>
              </w:rPr>
              <w:t xml:space="preserve">«_____» _______________ _______ года рождения, место рождения: _________________, пол: ____________, семейное положение: ________________, паспорт ________________________, выдан ____________г. __________________________, код подразделения ___________, зарегистрирован по адресу: г. Санкт-Петербург, ______________________________________ </w:t>
            </w:r>
          </w:p>
        </w:tc>
        <w:tc>
          <w:tcPr>
            <w:tcW w:w="1250" w:type="pct"/>
            <w:shd w:val="clear" w:color="auto" w:fill="auto"/>
          </w:tcPr>
          <w:p w:rsidR="008D176F" w:rsidRPr="00CD14DB" w:rsidRDefault="008D176F" w:rsidP="008D176F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250" w:type="pct"/>
          </w:tcPr>
          <w:p w:rsidR="008D176F" w:rsidRPr="00CD14DB" w:rsidRDefault="008D176F" w:rsidP="008D176F">
            <w:pPr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8D176F" w:rsidRPr="00CD14DB" w:rsidTr="008D176F">
        <w:tc>
          <w:tcPr>
            <w:tcW w:w="1250" w:type="pct"/>
          </w:tcPr>
          <w:p w:rsidR="008D176F" w:rsidRPr="00CD14DB" w:rsidRDefault="008D176F" w:rsidP="008D176F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250" w:type="pct"/>
          </w:tcPr>
          <w:p w:rsidR="008D176F" w:rsidRPr="00CD14DB" w:rsidRDefault="008D176F" w:rsidP="008D176F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auto"/>
          </w:tcPr>
          <w:p w:rsidR="008D176F" w:rsidRPr="00CD14DB" w:rsidRDefault="008D176F" w:rsidP="008D176F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250" w:type="pct"/>
          </w:tcPr>
          <w:p w:rsidR="008D176F" w:rsidRPr="00CD14DB" w:rsidRDefault="008D176F" w:rsidP="008D176F">
            <w:pPr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8D176F" w:rsidRPr="00CD14DB" w:rsidTr="008D176F">
        <w:tc>
          <w:tcPr>
            <w:tcW w:w="1250" w:type="pct"/>
          </w:tcPr>
          <w:p w:rsidR="008D176F" w:rsidRPr="00CD14DB" w:rsidRDefault="008D176F" w:rsidP="008D176F">
            <w:pPr>
              <w:contextualSpacing/>
              <w:rPr>
                <w:b/>
                <w:sz w:val="22"/>
                <w:szCs w:val="22"/>
              </w:rPr>
            </w:pPr>
            <w:r w:rsidRPr="00CD14DB">
              <w:rPr>
                <w:b/>
                <w:sz w:val="22"/>
                <w:szCs w:val="22"/>
              </w:rPr>
              <w:t>От Застройщика</w:t>
            </w:r>
          </w:p>
        </w:tc>
        <w:tc>
          <w:tcPr>
            <w:tcW w:w="1250" w:type="pct"/>
          </w:tcPr>
          <w:p w:rsidR="008D176F" w:rsidRPr="00CD14DB" w:rsidRDefault="008D176F" w:rsidP="008D176F">
            <w:pPr>
              <w:contextualSpacing/>
              <w:rPr>
                <w:b/>
                <w:sz w:val="22"/>
                <w:szCs w:val="22"/>
              </w:rPr>
            </w:pPr>
            <w:r w:rsidRPr="00CD14DB">
              <w:rPr>
                <w:b/>
                <w:sz w:val="22"/>
                <w:szCs w:val="22"/>
              </w:rPr>
              <w:t>От Дольщика</w:t>
            </w:r>
          </w:p>
        </w:tc>
        <w:tc>
          <w:tcPr>
            <w:tcW w:w="1250" w:type="pct"/>
            <w:shd w:val="clear" w:color="auto" w:fill="auto"/>
          </w:tcPr>
          <w:p w:rsidR="008D176F" w:rsidRPr="00CD14DB" w:rsidRDefault="008D176F" w:rsidP="008D176F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250" w:type="pct"/>
          </w:tcPr>
          <w:p w:rsidR="008D176F" w:rsidRPr="00CD14DB" w:rsidRDefault="008D176F" w:rsidP="008D176F">
            <w:pPr>
              <w:contextualSpacing/>
              <w:rPr>
                <w:b/>
                <w:sz w:val="22"/>
                <w:szCs w:val="22"/>
              </w:rPr>
            </w:pPr>
          </w:p>
        </w:tc>
      </w:tr>
      <w:tr w:rsidR="008D176F" w:rsidRPr="00CD14DB" w:rsidTr="008D176F">
        <w:tc>
          <w:tcPr>
            <w:tcW w:w="1250" w:type="pct"/>
          </w:tcPr>
          <w:p w:rsidR="008D176F" w:rsidRPr="00CD14DB" w:rsidRDefault="008D176F" w:rsidP="008D176F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250" w:type="pct"/>
          </w:tcPr>
          <w:p w:rsidR="008D176F" w:rsidRPr="00CD14DB" w:rsidRDefault="008D176F" w:rsidP="008D176F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auto"/>
          </w:tcPr>
          <w:p w:rsidR="008D176F" w:rsidRPr="00CD14DB" w:rsidRDefault="008D176F" w:rsidP="008D176F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250" w:type="pct"/>
          </w:tcPr>
          <w:p w:rsidR="008D176F" w:rsidRPr="00CD14DB" w:rsidRDefault="008D176F" w:rsidP="008D176F">
            <w:pPr>
              <w:contextualSpacing/>
              <w:rPr>
                <w:b/>
                <w:sz w:val="22"/>
                <w:szCs w:val="22"/>
              </w:rPr>
            </w:pPr>
          </w:p>
        </w:tc>
      </w:tr>
      <w:tr w:rsidR="008D176F" w:rsidRPr="00CD14DB" w:rsidTr="008D176F">
        <w:tc>
          <w:tcPr>
            <w:tcW w:w="1250" w:type="pct"/>
          </w:tcPr>
          <w:p w:rsidR="008D176F" w:rsidRPr="00CD14DB" w:rsidRDefault="00AD3726" w:rsidP="00AD3726">
            <w:pPr>
              <w:contextualSpacing/>
              <w:rPr>
                <w:sz w:val="22"/>
                <w:szCs w:val="22"/>
              </w:rPr>
            </w:pPr>
            <w:r w:rsidRPr="00CD14DB">
              <w:rPr>
                <w:sz w:val="22"/>
                <w:szCs w:val="22"/>
              </w:rPr>
              <w:t>Генеральный директор</w:t>
            </w:r>
          </w:p>
        </w:tc>
        <w:tc>
          <w:tcPr>
            <w:tcW w:w="1250" w:type="pct"/>
          </w:tcPr>
          <w:p w:rsidR="008D176F" w:rsidRPr="00CD14DB" w:rsidRDefault="008D176F" w:rsidP="008D176F">
            <w:pPr>
              <w:contextualSpacing/>
              <w:jc w:val="both"/>
              <w:rPr>
                <w:sz w:val="22"/>
                <w:szCs w:val="22"/>
              </w:rPr>
            </w:pPr>
            <w:r w:rsidRPr="00CD14DB">
              <w:rPr>
                <w:sz w:val="22"/>
                <w:szCs w:val="22"/>
              </w:rPr>
              <w:t>Дольщик</w:t>
            </w:r>
          </w:p>
        </w:tc>
        <w:tc>
          <w:tcPr>
            <w:tcW w:w="1250" w:type="pct"/>
            <w:shd w:val="clear" w:color="auto" w:fill="auto"/>
          </w:tcPr>
          <w:p w:rsidR="008D176F" w:rsidRPr="00CD14DB" w:rsidRDefault="008D176F" w:rsidP="008D176F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250" w:type="pct"/>
          </w:tcPr>
          <w:p w:rsidR="008D176F" w:rsidRPr="00CD14DB" w:rsidRDefault="008D176F" w:rsidP="008D176F">
            <w:pPr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8D176F" w:rsidRPr="00CD14DB" w:rsidTr="008D176F">
        <w:tc>
          <w:tcPr>
            <w:tcW w:w="1250" w:type="pct"/>
          </w:tcPr>
          <w:p w:rsidR="008D176F" w:rsidRPr="00CD14DB" w:rsidRDefault="008D176F" w:rsidP="008D176F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250" w:type="pct"/>
          </w:tcPr>
          <w:p w:rsidR="008D176F" w:rsidRPr="00CD14DB" w:rsidRDefault="008D176F" w:rsidP="008D176F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auto"/>
          </w:tcPr>
          <w:p w:rsidR="008D176F" w:rsidRPr="00CD14DB" w:rsidRDefault="008D176F" w:rsidP="008D176F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250" w:type="pct"/>
          </w:tcPr>
          <w:p w:rsidR="008D176F" w:rsidRPr="00CD14DB" w:rsidRDefault="008D176F" w:rsidP="008D176F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</w:tc>
      </w:tr>
      <w:tr w:rsidR="008D176F" w:rsidRPr="00CD14DB" w:rsidTr="008D176F">
        <w:tc>
          <w:tcPr>
            <w:tcW w:w="1250" w:type="pct"/>
          </w:tcPr>
          <w:p w:rsidR="008D176F" w:rsidRPr="00CD14DB" w:rsidRDefault="008D176F" w:rsidP="00AD3726">
            <w:pPr>
              <w:contextualSpacing/>
              <w:rPr>
                <w:sz w:val="22"/>
                <w:szCs w:val="22"/>
              </w:rPr>
            </w:pPr>
            <w:r w:rsidRPr="00CD14DB">
              <w:rPr>
                <w:sz w:val="22"/>
                <w:szCs w:val="22"/>
              </w:rPr>
              <w:t>______________________ /</w:t>
            </w:r>
            <w:proofErr w:type="spellStart"/>
            <w:r w:rsidR="00AD3726" w:rsidRPr="00CD14DB">
              <w:rPr>
                <w:sz w:val="22"/>
                <w:szCs w:val="22"/>
              </w:rPr>
              <w:t>В.И.Калинина</w:t>
            </w:r>
            <w:proofErr w:type="spellEnd"/>
            <w:r w:rsidR="00AD3726" w:rsidRPr="00CD14DB">
              <w:rPr>
                <w:sz w:val="22"/>
                <w:szCs w:val="22"/>
              </w:rPr>
              <w:t xml:space="preserve"> </w:t>
            </w:r>
            <w:r w:rsidRPr="00CD14DB">
              <w:rPr>
                <w:sz w:val="22"/>
                <w:szCs w:val="22"/>
              </w:rPr>
              <w:t>/</w:t>
            </w:r>
          </w:p>
        </w:tc>
        <w:tc>
          <w:tcPr>
            <w:tcW w:w="1250" w:type="pct"/>
          </w:tcPr>
          <w:p w:rsidR="008D176F" w:rsidRPr="00CD14DB" w:rsidRDefault="008D176F" w:rsidP="008D176F">
            <w:pPr>
              <w:contextualSpacing/>
              <w:jc w:val="both"/>
              <w:rPr>
                <w:sz w:val="22"/>
                <w:szCs w:val="22"/>
              </w:rPr>
            </w:pPr>
            <w:r w:rsidRPr="00CD14DB">
              <w:rPr>
                <w:sz w:val="22"/>
                <w:szCs w:val="22"/>
              </w:rPr>
              <w:t>___________________ /________________/</w:t>
            </w:r>
          </w:p>
        </w:tc>
        <w:tc>
          <w:tcPr>
            <w:tcW w:w="1250" w:type="pct"/>
            <w:shd w:val="clear" w:color="auto" w:fill="auto"/>
          </w:tcPr>
          <w:p w:rsidR="008D176F" w:rsidRPr="00CD14DB" w:rsidRDefault="008D176F" w:rsidP="008D176F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250" w:type="pct"/>
          </w:tcPr>
          <w:p w:rsidR="008D176F" w:rsidRPr="00CD14DB" w:rsidRDefault="008D176F" w:rsidP="008D176F">
            <w:pPr>
              <w:contextualSpacing/>
              <w:jc w:val="both"/>
              <w:rPr>
                <w:sz w:val="22"/>
                <w:szCs w:val="22"/>
              </w:rPr>
            </w:pPr>
          </w:p>
        </w:tc>
      </w:tr>
    </w:tbl>
    <w:p w:rsidR="006B30B4" w:rsidRPr="00CD14DB" w:rsidRDefault="006B30B4" w:rsidP="008C723A">
      <w:pPr>
        <w:contextualSpacing/>
        <w:rPr>
          <w:sz w:val="22"/>
          <w:szCs w:val="22"/>
        </w:rPr>
      </w:pPr>
    </w:p>
    <w:p w:rsidR="00887109" w:rsidRPr="00CD14DB" w:rsidRDefault="00887109">
      <w:pPr>
        <w:rPr>
          <w:b/>
          <w:sz w:val="22"/>
          <w:szCs w:val="22"/>
        </w:rPr>
      </w:pPr>
    </w:p>
    <w:p w:rsidR="00ED124C" w:rsidRPr="00CD14DB" w:rsidRDefault="0076732C">
      <w:pPr>
        <w:rPr>
          <w:b/>
          <w:sz w:val="22"/>
          <w:szCs w:val="22"/>
        </w:rPr>
      </w:pPr>
      <w:r w:rsidRPr="00CD14DB">
        <w:rPr>
          <w:b/>
          <w:sz w:val="22"/>
          <w:szCs w:val="22"/>
        </w:rPr>
        <w:br w:type="page"/>
      </w:r>
    </w:p>
    <w:p w:rsidR="0076732C" w:rsidRPr="00CD14DB" w:rsidRDefault="0076732C">
      <w:pPr>
        <w:rPr>
          <w:b/>
          <w:sz w:val="22"/>
          <w:szCs w:val="22"/>
        </w:rPr>
      </w:pPr>
    </w:p>
    <w:p w:rsidR="002578BC" w:rsidRPr="00CD14DB" w:rsidRDefault="002578BC" w:rsidP="002578BC">
      <w:pPr>
        <w:snapToGrid w:val="0"/>
        <w:contextualSpacing/>
        <w:jc w:val="right"/>
        <w:rPr>
          <w:b/>
          <w:sz w:val="22"/>
          <w:szCs w:val="22"/>
        </w:rPr>
      </w:pPr>
      <w:r w:rsidRPr="00CD14DB">
        <w:rPr>
          <w:b/>
          <w:sz w:val="22"/>
          <w:szCs w:val="22"/>
        </w:rPr>
        <w:t>Приложение №1</w:t>
      </w:r>
    </w:p>
    <w:p w:rsidR="002578BC" w:rsidRPr="00CD14DB" w:rsidRDefault="002578BC" w:rsidP="002578BC">
      <w:pPr>
        <w:snapToGrid w:val="0"/>
        <w:ind w:firstLine="709"/>
        <w:contextualSpacing/>
        <w:jc w:val="right"/>
        <w:rPr>
          <w:sz w:val="22"/>
          <w:szCs w:val="22"/>
        </w:rPr>
      </w:pPr>
      <w:r w:rsidRPr="00CD14DB">
        <w:rPr>
          <w:sz w:val="22"/>
          <w:szCs w:val="22"/>
        </w:rPr>
        <w:t xml:space="preserve">к договору № </w:t>
      </w:r>
      <w:r w:rsidRPr="00CD14DB">
        <w:rPr>
          <w:b/>
          <w:sz w:val="22"/>
          <w:szCs w:val="22"/>
        </w:rPr>
        <w:t>________________</w:t>
      </w:r>
    </w:p>
    <w:p w:rsidR="002578BC" w:rsidRPr="00CD14DB" w:rsidRDefault="002578BC" w:rsidP="002578BC">
      <w:pPr>
        <w:snapToGrid w:val="0"/>
        <w:ind w:firstLine="709"/>
        <w:contextualSpacing/>
        <w:jc w:val="right"/>
        <w:rPr>
          <w:sz w:val="22"/>
          <w:szCs w:val="22"/>
        </w:rPr>
      </w:pPr>
      <w:r w:rsidRPr="00CD14DB">
        <w:rPr>
          <w:sz w:val="22"/>
          <w:szCs w:val="22"/>
        </w:rPr>
        <w:t xml:space="preserve"> участия в долевом строительстве</w:t>
      </w:r>
    </w:p>
    <w:p w:rsidR="002578BC" w:rsidRPr="00CD14DB" w:rsidRDefault="002578BC" w:rsidP="002578BC">
      <w:pPr>
        <w:snapToGrid w:val="0"/>
        <w:ind w:firstLine="709"/>
        <w:contextualSpacing/>
        <w:jc w:val="right"/>
        <w:rPr>
          <w:sz w:val="22"/>
          <w:szCs w:val="22"/>
        </w:rPr>
      </w:pPr>
      <w:r w:rsidRPr="00CD14DB">
        <w:rPr>
          <w:sz w:val="22"/>
          <w:szCs w:val="22"/>
        </w:rPr>
        <w:t>от «_____» ________________ 201___ года</w:t>
      </w:r>
    </w:p>
    <w:p w:rsidR="006B30B4" w:rsidRPr="00CD14DB" w:rsidRDefault="006B30B4" w:rsidP="00205E97">
      <w:pPr>
        <w:snapToGrid w:val="0"/>
        <w:ind w:firstLine="709"/>
        <w:contextualSpacing/>
        <w:jc w:val="both"/>
        <w:rPr>
          <w:sz w:val="22"/>
          <w:szCs w:val="22"/>
        </w:rPr>
      </w:pPr>
    </w:p>
    <w:p w:rsidR="006B30B4" w:rsidRPr="00CD14DB" w:rsidRDefault="006B30B4" w:rsidP="00205E97">
      <w:pPr>
        <w:snapToGrid w:val="0"/>
        <w:ind w:firstLine="709"/>
        <w:contextualSpacing/>
        <w:jc w:val="both"/>
        <w:rPr>
          <w:sz w:val="22"/>
          <w:szCs w:val="22"/>
        </w:rPr>
      </w:pPr>
    </w:p>
    <w:p w:rsidR="006B30B4" w:rsidRPr="00CD14DB" w:rsidRDefault="006B30B4" w:rsidP="00205E97">
      <w:pPr>
        <w:snapToGrid w:val="0"/>
        <w:ind w:firstLine="709"/>
        <w:contextualSpacing/>
        <w:jc w:val="both"/>
        <w:rPr>
          <w:sz w:val="22"/>
          <w:szCs w:val="22"/>
        </w:rPr>
      </w:pPr>
    </w:p>
    <w:p w:rsidR="006B30B4" w:rsidRPr="00CD14DB" w:rsidRDefault="006B30B4" w:rsidP="00205E97">
      <w:pPr>
        <w:snapToGrid w:val="0"/>
        <w:ind w:firstLine="709"/>
        <w:contextualSpacing/>
        <w:jc w:val="both"/>
        <w:rPr>
          <w:sz w:val="22"/>
          <w:szCs w:val="22"/>
        </w:rPr>
      </w:pPr>
    </w:p>
    <w:p w:rsidR="006B30B4" w:rsidRPr="00CD14DB" w:rsidRDefault="006B30B4" w:rsidP="00205E97">
      <w:pPr>
        <w:snapToGrid w:val="0"/>
        <w:ind w:firstLine="709"/>
        <w:contextualSpacing/>
        <w:jc w:val="both"/>
        <w:rPr>
          <w:sz w:val="22"/>
          <w:szCs w:val="22"/>
        </w:rPr>
      </w:pPr>
    </w:p>
    <w:p w:rsidR="006B30B4" w:rsidRPr="00CD14DB" w:rsidRDefault="006B30B4" w:rsidP="00205E97">
      <w:pPr>
        <w:snapToGrid w:val="0"/>
        <w:ind w:firstLine="709"/>
        <w:contextualSpacing/>
        <w:jc w:val="both"/>
        <w:rPr>
          <w:sz w:val="22"/>
          <w:szCs w:val="22"/>
        </w:rPr>
      </w:pPr>
    </w:p>
    <w:p w:rsidR="006B30B4" w:rsidRPr="00CD14DB" w:rsidRDefault="006B30B4" w:rsidP="00205E97">
      <w:pPr>
        <w:snapToGrid w:val="0"/>
        <w:ind w:firstLine="709"/>
        <w:contextualSpacing/>
        <w:jc w:val="both"/>
        <w:rPr>
          <w:sz w:val="22"/>
          <w:szCs w:val="22"/>
        </w:rPr>
      </w:pPr>
    </w:p>
    <w:p w:rsidR="006B30B4" w:rsidRPr="00CD14DB" w:rsidRDefault="006B30B4" w:rsidP="007E7B04">
      <w:pPr>
        <w:snapToGrid w:val="0"/>
        <w:ind w:firstLine="709"/>
        <w:contextualSpacing/>
        <w:jc w:val="center"/>
        <w:rPr>
          <w:sz w:val="22"/>
          <w:szCs w:val="22"/>
        </w:rPr>
      </w:pPr>
    </w:p>
    <w:p w:rsidR="006B30B4" w:rsidRPr="00CD14DB" w:rsidRDefault="006B30B4" w:rsidP="007E7B04">
      <w:pPr>
        <w:snapToGrid w:val="0"/>
        <w:ind w:firstLine="709"/>
        <w:contextualSpacing/>
        <w:jc w:val="center"/>
        <w:rPr>
          <w:sz w:val="22"/>
          <w:szCs w:val="22"/>
        </w:rPr>
      </w:pPr>
    </w:p>
    <w:p w:rsidR="006B30B4" w:rsidRPr="00CD14DB" w:rsidRDefault="006B30B4" w:rsidP="007E7B04">
      <w:pPr>
        <w:snapToGrid w:val="0"/>
        <w:ind w:firstLine="709"/>
        <w:contextualSpacing/>
        <w:jc w:val="center"/>
        <w:rPr>
          <w:sz w:val="22"/>
          <w:szCs w:val="22"/>
        </w:rPr>
      </w:pPr>
      <w:r w:rsidRPr="00CD14DB">
        <w:rPr>
          <w:sz w:val="22"/>
          <w:szCs w:val="22"/>
        </w:rPr>
        <w:t>ГРАФИК</w:t>
      </w:r>
    </w:p>
    <w:p w:rsidR="006B30B4" w:rsidRPr="00CD14DB" w:rsidRDefault="006B30B4" w:rsidP="007E7B04">
      <w:pPr>
        <w:snapToGrid w:val="0"/>
        <w:ind w:firstLine="709"/>
        <w:contextualSpacing/>
        <w:jc w:val="center"/>
        <w:rPr>
          <w:sz w:val="22"/>
          <w:szCs w:val="22"/>
        </w:rPr>
      </w:pPr>
      <w:proofErr w:type="gramStart"/>
      <w:r w:rsidRPr="00CD14DB">
        <w:rPr>
          <w:sz w:val="22"/>
          <w:szCs w:val="22"/>
        </w:rPr>
        <w:t>ВНЕСЕНИЯ  ДЕНЕЖНЫХ</w:t>
      </w:r>
      <w:proofErr w:type="gramEnd"/>
      <w:r w:rsidRPr="00CD14DB">
        <w:rPr>
          <w:sz w:val="22"/>
          <w:szCs w:val="22"/>
        </w:rPr>
        <w:t xml:space="preserve"> СРЕДСТВ</w:t>
      </w:r>
    </w:p>
    <w:p w:rsidR="006B30B4" w:rsidRPr="00CD14DB" w:rsidRDefault="006B30B4" w:rsidP="00205E97">
      <w:pPr>
        <w:ind w:firstLine="709"/>
        <w:contextualSpacing/>
        <w:jc w:val="both"/>
        <w:rPr>
          <w:sz w:val="22"/>
          <w:szCs w:val="22"/>
        </w:rPr>
      </w:pPr>
    </w:p>
    <w:p w:rsidR="006B30B4" w:rsidRPr="00CD14DB" w:rsidRDefault="006B30B4" w:rsidP="00205E97">
      <w:pPr>
        <w:ind w:firstLine="709"/>
        <w:contextualSpacing/>
        <w:jc w:val="both"/>
        <w:rPr>
          <w:sz w:val="22"/>
          <w:szCs w:val="22"/>
        </w:rPr>
      </w:pPr>
    </w:p>
    <w:tbl>
      <w:tblPr>
        <w:tblW w:w="3089" w:type="dxa"/>
        <w:tblInd w:w="3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6"/>
        <w:gridCol w:w="1543"/>
      </w:tblGrid>
      <w:tr w:rsidR="0038299E" w:rsidRPr="00CD14DB" w:rsidTr="00887109">
        <w:trPr>
          <w:trHeight w:val="468"/>
        </w:trPr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9E" w:rsidRPr="00CD14DB" w:rsidRDefault="0038299E" w:rsidP="002578B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CD14DB">
              <w:rPr>
                <w:b/>
                <w:sz w:val="22"/>
                <w:szCs w:val="22"/>
              </w:rPr>
              <w:t>201</w:t>
            </w:r>
            <w:r w:rsidR="002578BC" w:rsidRPr="00CD14DB">
              <w:rPr>
                <w:b/>
                <w:sz w:val="22"/>
                <w:szCs w:val="22"/>
              </w:rPr>
              <w:t>__</w:t>
            </w:r>
            <w:r w:rsidRPr="00CD14DB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38299E" w:rsidRPr="00CD14DB" w:rsidTr="00887109">
        <w:trPr>
          <w:trHeight w:val="285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9E" w:rsidRPr="00CD14DB" w:rsidRDefault="0038299E" w:rsidP="00870C66">
            <w:pPr>
              <w:pStyle w:val="ac"/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  <w:r w:rsidRPr="00CD14DB">
              <w:rPr>
                <w:b/>
                <w:sz w:val="22"/>
                <w:szCs w:val="22"/>
              </w:rPr>
              <w:t>месяц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9E" w:rsidRPr="00CD14DB" w:rsidRDefault="0038299E" w:rsidP="00870C66">
            <w:pPr>
              <w:pStyle w:val="ac"/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  <w:r w:rsidRPr="00CD14DB">
              <w:rPr>
                <w:b/>
                <w:sz w:val="22"/>
                <w:szCs w:val="22"/>
              </w:rPr>
              <w:t>руб.</w:t>
            </w:r>
          </w:p>
        </w:tc>
      </w:tr>
      <w:tr w:rsidR="0038299E" w:rsidRPr="00CD14DB" w:rsidTr="00887109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9E" w:rsidRPr="00CD14DB" w:rsidRDefault="0038299E" w:rsidP="00870C66">
            <w:pPr>
              <w:snapToGrid w:val="0"/>
              <w:jc w:val="both"/>
              <w:rPr>
                <w:sz w:val="22"/>
                <w:szCs w:val="22"/>
              </w:rPr>
            </w:pPr>
            <w:r w:rsidRPr="00CD14DB">
              <w:rPr>
                <w:sz w:val="22"/>
                <w:szCs w:val="22"/>
              </w:rPr>
              <w:t>Январь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9E" w:rsidRPr="00CD14DB" w:rsidRDefault="0038299E" w:rsidP="00870C66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38299E" w:rsidRPr="00CD14DB" w:rsidTr="00887109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9E" w:rsidRPr="00CD14DB" w:rsidRDefault="0038299E" w:rsidP="00870C66">
            <w:pPr>
              <w:snapToGrid w:val="0"/>
              <w:jc w:val="both"/>
              <w:rPr>
                <w:sz w:val="22"/>
                <w:szCs w:val="22"/>
              </w:rPr>
            </w:pPr>
            <w:r w:rsidRPr="00CD14DB">
              <w:rPr>
                <w:sz w:val="22"/>
                <w:szCs w:val="22"/>
              </w:rPr>
              <w:t>Февраль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9E" w:rsidRPr="00CD14DB" w:rsidRDefault="0038299E" w:rsidP="00870C66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38299E" w:rsidRPr="00CD14DB" w:rsidTr="00887109">
        <w:trPr>
          <w:trHeight w:val="90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9E" w:rsidRPr="00CD14DB" w:rsidRDefault="0038299E" w:rsidP="00870C66">
            <w:pPr>
              <w:snapToGrid w:val="0"/>
              <w:jc w:val="both"/>
              <w:rPr>
                <w:sz w:val="22"/>
                <w:szCs w:val="22"/>
              </w:rPr>
            </w:pPr>
            <w:r w:rsidRPr="00CD14DB">
              <w:rPr>
                <w:sz w:val="22"/>
                <w:szCs w:val="22"/>
              </w:rPr>
              <w:t>Март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9E" w:rsidRPr="00CD14DB" w:rsidRDefault="0038299E" w:rsidP="00870C66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38299E" w:rsidRPr="00CD14DB" w:rsidTr="00887109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9E" w:rsidRPr="00CD14DB" w:rsidRDefault="0038299E" w:rsidP="00870C66">
            <w:pPr>
              <w:snapToGrid w:val="0"/>
              <w:jc w:val="both"/>
              <w:rPr>
                <w:sz w:val="22"/>
                <w:szCs w:val="22"/>
              </w:rPr>
            </w:pPr>
            <w:r w:rsidRPr="00CD14DB">
              <w:rPr>
                <w:sz w:val="22"/>
                <w:szCs w:val="22"/>
              </w:rPr>
              <w:t>Апрель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9E" w:rsidRPr="00CD14DB" w:rsidRDefault="0038299E" w:rsidP="00870C66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38299E" w:rsidRPr="00CD14DB" w:rsidTr="00887109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9E" w:rsidRPr="00CD14DB" w:rsidRDefault="0038299E" w:rsidP="00870C66">
            <w:pPr>
              <w:snapToGrid w:val="0"/>
              <w:jc w:val="both"/>
              <w:rPr>
                <w:sz w:val="22"/>
                <w:szCs w:val="22"/>
              </w:rPr>
            </w:pPr>
            <w:r w:rsidRPr="00CD14DB">
              <w:rPr>
                <w:sz w:val="22"/>
                <w:szCs w:val="22"/>
              </w:rPr>
              <w:t>Май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9E" w:rsidRPr="00CD14DB" w:rsidRDefault="0038299E" w:rsidP="00870C66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38299E" w:rsidRPr="00CD14DB" w:rsidTr="00887109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9E" w:rsidRPr="00CD14DB" w:rsidRDefault="0038299E" w:rsidP="00870C66">
            <w:pPr>
              <w:snapToGrid w:val="0"/>
              <w:jc w:val="both"/>
              <w:rPr>
                <w:sz w:val="22"/>
                <w:szCs w:val="22"/>
              </w:rPr>
            </w:pPr>
            <w:r w:rsidRPr="00CD14DB">
              <w:rPr>
                <w:sz w:val="22"/>
                <w:szCs w:val="22"/>
              </w:rPr>
              <w:t>Июнь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9E" w:rsidRPr="00CD14DB" w:rsidRDefault="0038299E" w:rsidP="00870C66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38299E" w:rsidRPr="00CD14DB" w:rsidTr="00887109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9E" w:rsidRPr="00CD14DB" w:rsidRDefault="0038299E" w:rsidP="00870C66">
            <w:pPr>
              <w:snapToGrid w:val="0"/>
              <w:jc w:val="both"/>
              <w:rPr>
                <w:sz w:val="22"/>
                <w:szCs w:val="22"/>
              </w:rPr>
            </w:pPr>
            <w:r w:rsidRPr="00CD14DB">
              <w:rPr>
                <w:sz w:val="22"/>
                <w:szCs w:val="22"/>
              </w:rPr>
              <w:t>Июль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9E" w:rsidRPr="00CD14DB" w:rsidRDefault="0038299E" w:rsidP="00870C66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38299E" w:rsidRPr="00CD14DB" w:rsidTr="00887109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9E" w:rsidRPr="00CD14DB" w:rsidRDefault="0038299E" w:rsidP="00870C66">
            <w:pPr>
              <w:snapToGrid w:val="0"/>
              <w:jc w:val="both"/>
              <w:rPr>
                <w:sz w:val="22"/>
                <w:szCs w:val="22"/>
              </w:rPr>
            </w:pPr>
            <w:r w:rsidRPr="00CD14DB">
              <w:rPr>
                <w:sz w:val="22"/>
                <w:szCs w:val="22"/>
              </w:rPr>
              <w:t>Август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9E" w:rsidRPr="00CD14DB" w:rsidRDefault="0038299E" w:rsidP="00870C66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38299E" w:rsidRPr="00CD14DB" w:rsidTr="00887109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9E" w:rsidRPr="00CD14DB" w:rsidRDefault="0038299E" w:rsidP="00870C66">
            <w:pPr>
              <w:snapToGrid w:val="0"/>
              <w:jc w:val="both"/>
              <w:rPr>
                <w:sz w:val="22"/>
                <w:szCs w:val="22"/>
              </w:rPr>
            </w:pPr>
            <w:r w:rsidRPr="00CD14DB">
              <w:rPr>
                <w:sz w:val="22"/>
                <w:szCs w:val="22"/>
              </w:rPr>
              <w:t>Сентябрь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9E" w:rsidRPr="00CD14DB" w:rsidRDefault="0038299E" w:rsidP="00870C66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38299E" w:rsidRPr="00CD14DB" w:rsidTr="00887109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9E" w:rsidRPr="00CD14DB" w:rsidRDefault="0038299E" w:rsidP="00870C66">
            <w:pPr>
              <w:snapToGrid w:val="0"/>
              <w:jc w:val="both"/>
              <w:rPr>
                <w:sz w:val="22"/>
                <w:szCs w:val="22"/>
              </w:rPr>
            </w:pPr>
            <w:r w:rsidRPr="00CD14DB">
              <w:rPr>
                <w:sz w:val="22"/>
                <w:szCs w:val="22"/>
              </w:rPr>
              <w:t>Октябрь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9E" w:rsidRPr="00CD14DB" w:rsidRDefault="0038299E" w:rsidP="00870C66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38299E" w:rsidRPr="00CD14DB" w:rsidTr="00887109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9E" w:rsidRPr="00CD14DB" w:rsidRDefault="0038299E" w:rsidP="00870C66">
            <w:pPr>
              <w:snapToGrid w:val="0"/>
              <w:jc w:val="both"/>
              <w:rPr>
                <w:sz w:val="22"/>
                <w:szCs w:val="22"/>
              </w:rPr>
            </w:pPr>
            <w:r w:rsidRPr="00CD14DB">
              <w:rPr>
                <w:sz w:val="22"/>
                <w:szCs w:val="22"/>
              </w:rPr>
              <w:t xml:space="preserve">Ноябрь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9E" w:rsidRPr="00CD14DB" w:rsidRDefault="0038299E" w:rsidP="00870C66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38299E" w:rsidRPr="00CD14DB" w:rsidTr="00887109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9E" w:rsidRPr="00CD14DB" w:rsidRDefault="0038299E" w:rsidP="00870C66">
            <w:pPr>
              <w:snapToGrid w:val="0"/>
              <w:jc w:val="both"/>
              <w:rPr>
                <w:sz w:val="22"/>
                <w:szCs w:val="22"/>
              </w:rPr>
            </w:pPr>
            <w:r w:rsidRPr="00CD14DB">
              <w:rPr>
                <w:sz w:val="22"/>
                <w:szCs w:val="22"/>
              </w:rPr>
              <w:t>Декабрь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9E" w:rsidRPr="00CD14DB" w:rsidRDefault="0038299E" w:rsidP="00870C66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38299E" w:rsidRPr="00CD14DB" w:rsidTr="00887109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9E" w:rsidRPr="00CD14DB" w:rsidRDefault="0038299E" w:rsidP="00870C66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CD14DB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9E" w:rsidRPr="00CD14DB" w:rsidRDefault="0038299E" w:rsidP="00870C66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6B30B4" w:rsidRPr="00CD14DB" w:rsidRDefault="006B30B4" w:rsidP="00205E97">
      <w:pPr>
        <w:ind w:firstLine="709"/>
        <w:contextualSpacing/>
        <w:jc w:val="both"/>
        <w:rPr>
          <w:sz w:val="22"/>
          <w:szCs w:val="2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032"/>
        <w:gridCol w:w="5032"/>
      </w:tblGrid>
      <w:tr w:rsidR="000C001C" w:rsidRPr="00CD14DB" w:rsidTr="002800E2">
        <w:tc>
          <w:tcPr>
            <w:tcW w:w="2500" w:type="pct"/>
            <w:shd w:val="clear" w:color="auto" w:fill="auto"/>
          </w:tcPr>
          <w:p w:rsidR="000C001C" w:rsidRPr="00CD14DB" w:rsidRDefault="000C001C" w:rsidP="002800E2">
            <w:pPr>
              <w:contextualSpacing/>
              <w:rPr>
                <w:b/>
                <w:sz w:val="22"/>
                <w:szCs w:val="22"/>
              </w:rPr>
            </w:pPr>
            <w:r w:rsidRPr="00CD14DB">
              <w:rPr>
                <w:b/>
                <w:sz w:val="22"/>
                <w:szCs w:val="22"/>
              </w:rPr>
              <w:t>От Застройщика</w:t>
            </w:r>
          </w:p>
        </w:tc>
        <w:tc>
          <w:tcPr>
            <w:tcW w:w="2500" w:type="pct"/>
          </w:tcPr>
          <w:p w:rsidR="000C001C" w:rsidRPr="00CD14DB" w:rsidRDefault="000C001C" w:rsidP="002800E2">
            <w:pPr>
              <w:contextualSpacing/>
              <w:rPr>
                <w:b/>
                <w:sz w:val="22"/>
                <w:szCs w:val="22"/>
              </w:rPr>
            </w:pPr>
            <w:r w:rsidRPr="00CD14DB">
              <w:rPr>
                <w:b/>
                <w:sz w:val="22"/>
                <w:szCs w:val="22"/>
              </w:rPr>
              <w:t>От Дольщика</w:t>
            </w:r>
          </w:p>
        </w:tc>
      </w:tr>
      <w:tr w:rsidR="000C001C" w:rsidRPr="00CD14DB" w:rsidTr="002800E2">
        <w:tc>
          <w:tcPr>
            <w:tcW w:w="2500" w:type="pct"/>
            <w:shd w:val="clear" w:color="auto" w:fill="auto"/>
          </w:tcPr>
          <w:p w:rsidR="000C001C" w:rsidRPr="00CD14DB" w:rsidRDefault="000C001C" w:rsidP="002800E2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2500" w:type="pct"/>
          </w:tcPr>
          <w:p w:rsidR="000C001C" w:rsidRPr="00CD14DB" w:rsidRDefault="000C001C" w:rsidP="002800E2">
            <w:pPr>
              <w:contextualSpacing/>
              <w:rPr>
                <w:b/>
                <w:sz w:val="22"/>
                <w:szCs w:val="22"/>
              </w:rPr>
            </w:pPr>
          </w:p>
        </w:tc>
      </w:tr>
      <w:tr w:rsidR="00857667" w:rsidRPr="00CD14DB" w:rsidTr="002800E2">
        <w:tc>
          <w:tcPr>
            <w:tcW w:w="2500" w:type="pct"/>
            <w:shd w:val="clear" w:color="auto" w:fill="auto"/>
          </w:tcPr>
          <w:p w:rsidR="00857667" w:rsidRPr="00CD14DB" w:rsidRDefault="00857667" w:rsidP="00857667">
            <w:pPr>
              <w:contextualSpacing/>
              <w:rPr>
                <w:sz w:val="22"/>
                <w:szCs w:val="22"/>
              </w:rPr>
            </w:pPr>
          </w:p>
          <w:p w:rsidR="00857667" w:rsidRPr="00CD14DB" w:rsidRDefault="00AD3726" w:rsidP="00857667">
            <w:pPr>
              <w:contextualSpacing/>
              <w:rPr>
                <w:sz w:val="22"/>
                <w:szCs w:val="22"/>
              </w:rPr>
            </w:pPr>
            <w:r w:rsidRPr="00CD14DB">
              <w:rPr>
                <w:sz w:val="22"/>
                <w:szCs w:val="22"/>
              </w:rPr>
              <w:t>Генеральный директор</w:t>
            </w:r>
          </w:p>
        </w:tc>
        <w:tc>
          <w:tcPr>
            <w:tcW w:w="2500" w:type="pct"/>
          </w:tcPr>
          <w:p w:rsidR="00857667" w:rsidRPr="00CD14DB" w:rsidRDefault="00857667" w:rsidP="00857667">
            <w:pPr>
              <w:contextualSpacing/>
              <w:jc w:val="both"/>
              <w:rPr>
                <w:sz w:val="22"/>
                <w:szCs w:val="22"/>
              </w:rPr>
            </w:pPr>
            <w:r w:rsidRPr="00CD14DB">
              <w:rPr>
                <w:sz w:val="22"/>
                <w:szCs w:val="22"/>
              </w:rPr>
              <w:t>Дольщик</w:t>
            </w:r>
          </w:p>
        </w:tc>
      </w:tr>
      <w:tr w:rsidR="00857667" w:rsidRPr="00CD14DB" w:rsidTr="002800E2">
        <w:tc>
          <w:tcPr>
            <w:tcW w:w="2500" w:type="pct"/>
            <w:shd w:val="clear" w:color="auto" w:fill="auto"/>
          </w:tcPr>
          <w:p w:rsidR="00857667" w:rsidRPr="00CD14DB" w:rsidRDefault="00857667" w:rsidP="00857667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2500" w:type="pct"/>
          </w:tcPr>
          <w:p w:rsidR="00857667" w:rsidRPr="00CD14DB" w:rsidRDefault="00857667" w:rsidP="00857667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</w:tc>
      </w:tr>
      <w:tr w:rsidR="00857667" w:rsidRPr="00CD14DB" w:rsidTr="002800E2">
        <w:tc>
          <w:tcPr>
            <w:tcW w:w="2500" w:type="pct"/>
            <w:shd w:val="clear" w:color="auto" w:fill="auto"/>
          </w:tcPr>
          <w:p w:rsidR="00857667" w:rsidRPr="00CD14DB" w:rsidRDefault="00857667" w:rsidP="00AD3726">
            <w:pPr>
              <w:contextualSpacing/>
              <w:rPr>
                <w:sz w:val="22"/>
                <w:szCs w:val="22"/>
              </w:rPr>
            </w:pPr>
            <w:r w:rsidRPr="00CD14DB">
              <w:rPr>
                <w:sz w:val="22"/>
                <w:szCs w:val="22"/>
              </w:rPr>
              <w:t>______________________ /</w:t>
            </w:r>
            <w:proofErr w:type="spellStart"/>
            <w:r w:rsidR="00AD3726" w:rsidRPr="00CD14DB">
              <w:rPr>
                <w:sz w:val="22"/>
                <w:szCs w:val="22"/>
              </w:rPr>
              <w:t>В.И.Калинина</w:t>
            </w:r>
            <w:proofErr w:type="spellEnd"/>
            <w:r w:rsidR="00AD3726" w:rsidRPr="00CD14DB">
              <w:rPr>
                <w:sz w:val="22"/>
                <w:szCs w:val="22"/>
              </w:rPr>
              <w:t xml:space="preserve"> </w:t>
            </w:r>
            <w:r w:rsidRPr="00CD14DB">
              <w:rPr>
                <w:sz w:val="22"/>
                <w:szCs w:val="22"/>
              </w:rPr>
              <w:t>/</w:t>
            </w:r>
          </w:p>
        </w:tc>
        <w:tc>
          <w:tcPr>
            <w:tcW w:w="2500" w:type="pct"/>
          </w:tcPr>
          <w:p w:rsidR="00857667" w:rsidRPr="00CD14DB" w:rsidRDefault="00857667" w:rsidP="00857667">
            <w:pPr>
              <w:contextualSpacing/>
              <w:jc w:val="both"/>
              <w:rPr>
                <w:sz w:val="22"/>
                <w:szCs w:val="22"/>
              </w:rPr>
            </w:pPr>
            <w:r w:rsidRPr="00CD14DB">
              <w:rPr>
                <w:sz w:val="22"/>
                <w:szCs w:val="22"/>
              </w:rPr>
              <w:t>______________________ /________________/</w:t>
            </w:r>
          </w:p>
        </w:tc>
      </w:tr>
    </w:tbl>
    <w:p w:rsidR="00887109" w:rsidRPr="00CD14DB" w:rsidRDefault="00887109">
      <w:pPr>
        <w:rPr>
          <w:b/>
          <w:sz w:val="22"/>
          <w:szCs w:val="22"/>
        </w:rPr>
      </w:pPr>
      <w:r w:rsidRPr="00CD14DB">
        <w:rPr>
          <w:b/>
          <w:sz w:val="22"/>
          <w:szCs w:val="22"/>
        </w:rPr>
        <w:br w:type="page"/>
      </w:r>
    </w:p>
    <w:p w:rsidR="005438AE" w:rsidRPr="00CD14DB" w:rsidRDefault="005438AE" w:rsidP="005438AE">
      <w:pPr>
        <w:snapToGrid w:val="0"/>
        <w:ind w:firstLine="709"/>
        <w:contextualSpacing/>
        <w:jc w:val="right"/>
        <w:rPr>
          <w:b/>
          <w:sz w:val="22"/>
          <w:szCs w:val="22"/>
        </w:rPr>
      </w:pPr>
      <w:r w:rsidRPr="00CD14DB">
        <w:rPr>
          <w:b/>
          <w:sz w:val="22"/>
          <w:szCs w:val="22"/>
        </w:rPr>
        <w:lastRenderedPageBreak/>
        <w:t>Приложение №2</w:t>
      </w:r>
    </w:p>
    <w:p w:rsidR="005438AE" w:rsidRPr="00CD14DB" w:rsidRDefault="005438AE" w:rsidP="005438AE">
      <w:pPr>
        <w:snapToGrid w:val="0"/>
        <w:ind w:firstLine="709"/>
        <w:contextualSpacing/>
        <w:jc w:val="right"/>
        <w:rPr>
          <w:sz w:val="22"/>
          <w:szCs w:val="22"/>
        </w:rPr>
      </w:pPr>
      <w:r w:rsidRPr="00CD14DB">
        <w:rPr>
          <w:sz w:val="22"/>
          <w:szCs w:val="22"/>
        </w:rPr>
        <w:t xml:space="preserve">к договору № </w:t>
      </w:r>
      <w:r w:rsidRPr="00CD14DB">
        <w:rPr>
          <w:b/>
          <w:sz w:val="22"/>
          <w:szCs w:val="22"/>
        </w:rPr>
        <w:t>________________</w:t>
      </w:r>
    </w:p>
    <w:p w:rsidR="005438AE" w:rsidRPr="00CD14DB" w:rsidRDefault="005438AE" w:rsidP="005438AE">
      <w:pPr>
        <w:snapToGrid w:val="0"/>
        <w:ind w:firstLine="709"/>
        <w:contextualSpacing/>
        <w:jc w:val="right"/>
        <w:rPr>
          <w:sz w:val="22"/>
          <w:szCs w:val="22"/>
        </w:rPr>
      </w:pPr>
      <w:r w:rsidRPr="00CD14DB">
        <w:rPr>
          <w:sz w:val="22"/>
          <w:szCs w:val="22"/>
        </w:rPr>
        <w:t xml:space="preserve"> участия в долевом строительстве</w:t>
      </w:r>
    </w:p>
    <w:p w:rsidR="005438AE" w:rsidRPr="00CD14DB" w:rsidRDefault="005438AE" w:rsidP="005438AE">
      <w:pPr>
        <w:snapToGrid w:val="0"/>
        <w:ind w:firstLine="709"/>
        <w:contextualSpacing/>
        <w:jc w:val="right"/>
        <w:rPr>
          <w:sz w:val="22"/>
          <w:szCs w:val="22"/>
        </w:rPr>
      </w:pPr>
      <w:r w:rsidRPr="00CD14DB">
        <w:rPr>
          <w:sz w:val="22"/>
          <w:szCs w:val="22"/>
        </w:rPr>
        <w:t>от «_____» ________________ 201___ года</w:t>
      </w:r>
    </w:p>
    <w:p w:rsidR="005438AE" w:rsidRPr="00CD14DB" w:rsidRDefault="005438AE" w:rsidP="005438AE">
      <w:pPr>
        <w:snapToGrid w:val="0"/>
        <w:ind w:firstLine="709"/>
        <w:contextualSpacing/>
        <w:jc w:val="right"/>
        <w:rPr>
          <w:sz w:val="22"/>
          <w:szCs w:val="22"/>
        </w:rPr>
      </w:pPr>
    </w:p>
    <w:p w:rsidR="005438AE" w:rsidRPr="00CD14DB" w:rsidRDefault="005438AE" w:rsidP="005438AE">
      <w:pPr>
        <w:snapToGrid w:val="0"/>
        <w:ind w:firstLine="709"/>
        <w:contextualSpacing/>
        <w:jc w:val="both"/>
        <w:rPr>
          <w:sz w:val="22"/>
          <w:szCs w:val="22"/>
        </w:rPr>
      </w:pPr>
    </w:p>
    <w:p w:rsidR="005438AE" w:rsidRPr="00CD14DB" w:rsidRDefault="005438AE" w:rsidP="005438AE">
      <w:pPr>
        <w:snapToGrid w:val="0"/>
        <w:ind w:firstLine="709"/>
        <w:contextualSpacing/>
        <w:jc w:val="both"/>
        <w:rPr>
          <w:sz w:val="22"/>
          <w:szCs w:val="22"/>
        </w:rPr>
      </w:pPr>
    </w:p>
    <w:p w:rsidR="005438AE" w:rsidRPr="00CD14DB" w:rsidRDefault="005438AE" w:rsidP="005438AE">
      <w:pPr>
        <w:snapToGrid w:val="0"/>
        <w:ind w:firstLine="709"/>
        <w:contextualSpacing/>
        <w:jc w:val="both"/>
        <w:rPr>
          <w:sz w:val="22"/>
          <w:szCs w:val="22"/>
        </w:rPr>
      </w:pPr>
    </w:p>
    <w:p w:rsidR="006E71D5" w:rsidRPr="00CD14DB" w:rsidRDefault="006E71D5" w:rsidP="006E71D5">
      <w:pPr>
        <w:jc w:val="center"/>
        <w:rPr>
          <w:b/>
          <w:sz w:val="22"/>
          <w:szCs w:val="22"/>
        </w:rPr>
      </w:pPr>
      <w:r w:rsidRPr="00CD14DB">
        <w:rPr>
          <w:b/>
          <w:sz w:val="22"/>
          <w:szCs w:val="22"/>
        </w:rPr>
        <w:t xml:space="preserve">Основные характеристики многоквартирного жилого дома </w:t>
      </w:r>
    </w:p>
    <w:p w:rsidR="006E71D5" w:rsidRPr="00CD14DB" w:rsidRDefault="006E71D5" w:rsidP="006E71D5">
      <w:pPr>
        <w:tabs>
          <w:tab w:val="center" w:pos="4890"/>
          <w:tab w:val="left" w:pos="7384"/>
        </w:tabs>
        <w:rPr>
          <w:b/>
          <w:sz w:val="22"/>
          <w:szCs w:val="22"/>
        </w:rPr>
      </w:pPr>
      <w:r w:rsidRPr="00CD14DB">
        <w:rPr>
          <w:b/>
          <w:sz w:val="22"/>
          <w:szCs w:val="22"/>
        </w:rPr>
        <w:tab/>
        <w:t>и технические характеристики квартиры</w:t>
      </w:r>
    </w:p>
    <w:p w:rsidR="006E71D5" w:rsidRPr="00CD14DB" w:rsidRDefault="006E71D5" w:rsidP="006E71D5">
      <w:pPr>
        <w:tabs>
          <w:tab w:val="center" w:pos="4890"/>
          <w:tab w:val="left" w:pos="7384"/>
        </w:tabs>
        <w:rPr>
          <w:b/>
          <w:sz w:val="22"/>
          <w:szCs w:val="22"/>
        </w:rPr>
      </w:pPr>
    </w:p>
    <w:p w:rsidR="005438AE" w:rsidRPr="00CD14DB" w:rsidRDefault="005438AE" w:rsidP="005438AE">
      <w:pPr>
        <w:jc w:val="center"/>
        <w:rPr>
          <w:sz w:val="22"/>
          <w:szCs w:val="22"/>
        </w:rPr>
      </w:pPr>
      <w:r w:rsidRPr="00CD14DB">
        <w:rPr>
          <w:sz w:val="22"/>
          <w:szCs w:val="22"/>
        </w:rPr>
        <w:t xml:space="preserve">к договору участия в долевом строительстве многоквартирного жилого дома </w:t>
      </w:r>
      <w:r w:rsidRPr="00CD14DB">
        <w:rPr>
          <w:sz w:val="22"/>
          <w:szCs w:val="22"/>
        </w:rPr>
        <w:br/>
        <w:t xml:space="preserve">со встроенно-пристроенными помещениями, подземным гаражом по адресу: </w:t>
      </w:r>
    </w:p>
    <w:p w:rsidR="005438AE" w:rsidRPr="00CD14DB" w:rsidRDefault="005438AE" w:rsidP="005438AE">
      <w:pPr>
        <w:jc w:val="center"/>
        <w:rPr>
          <w:sz w:val="22"/>
          <w:szCs w:val="22"/>
        </w:rPr>
      </w:pPr>
      <w:r w:rsidRPr="00CD14DB">
        <w:rPr>
          <w:sz w:val="22"/>
          <w:szCs w:val="22"/>
        </w:rPr>
        <w:t>Санкт-Петербург, Республиканская улица, дом 35, литера А</w:t>
      </w:r>
    </w:p>
    <w:p w:rsidR="005438AE" w:rsidRPr="00CD14DB" w:rsidRDefault="005438AE" w:rsidP="005438AE">
      <w:pPr>
        <w:pStyle w:val="a8"/>
        <w:ind w:firstLine="708"/>
        <w:contextualSpacing/>
        <w:jc w:val="both"/>
        <w:rPr>
          <w:bCs/>
          <w:sz w:val="22"/>
          <w:szCs w:val="22"/>
        </w:rPr>
      </w:pPr>
    </w:p>
    <w:p w:rsidR="006E71D5" w:rsidRPr="00CD14DB" w:rsidRDefault="006E71D5" w:rsidP="006E71D5">
      <w:pPr>
        <w:ind w:firstLine="708"/>
        <w:contextualSpacing/>
        <w:jc w:val="both"/>
        <w:rPr>
          <w:b/>
          <w:bCs/>
          <w:sz w:val="22"/>
          <w:szCs w:val="22"/>
        </w:rPr>
      </w:pPr>
      <w:r w:rsidRPr="00CD14DB">
        <w:rPr>
          <w:b/>
          <w:bCs/>
          <w:sz w:val="22"/>
          <w:szCs w:val="22"/>
        </w:rPr>
        <w:t>Основные характеристики многоквартирного жилого дома в соответствии с проектной документацией:</w:t>
      </w:r>
    </w:p>
    <w:p w:rsidR="006E71D5" w:rsidRPr="00CD14DB" w:rsidRDefault="006E71D5" w:rsidP="006E71D5">
      <w:pPr>
        <w:ind w:firstLine="708"/>
        <w:contextualSpacing/>
        <w:jc w:val="both"/>
        <w:rPr>
          <w:b/>
          <w:bCs/>
          <w:sz w:val="22"/>
          <w:szCs w:val="22"/>
        </w:rPr>
      </w:pPr>
    </w:p>
    <w:p w:rsidR="006E71D5" w:rsidRPr="00CD14DB" w:rsidRDefault="006E71D5" w:rsidP="006E71D5">
      <w:pPr>
        <w:numPr>
          <w:ilvl w:val="0"/>
          <w:numId w:val="28"/>
        </w:numPr>
        <w:ind w:left="993" w:hanging="426"/>
        <w:contextualSpacing/>
        <w:jc w:val="both"/>
        <w:rPr>
          <w:bCs/>
          <w:sz w:val="22"/>
          <w:szCs w:val="22"/>
        </w:rPr>
      </w:pPr>
      <w:r w:rsidRPr="00CD14DB">
        <w:rPr>
          <w:bCs/>
          <w:sz w:val="22"/>
          <w:szCs w:val="22"/>
        </w:rPr>
        <w:t>Вид: многоквартирный;</w:t>
      </w:r>
    </w:p>
    <w:p w:rsidR="006E71D5" w:rsidRPr="00CD14DB" w:rsidRDefault="006E71D5" w:rsidP="006E71D5">
      <w:pPr>
        <w:numPr>
          <w:ilvl w:val="0"/>
          <w:numId w:val="28"/>
        </w:numPr>
        <w:ind w:left="993" w:hanging="426"/>
        <w:contextualSpacing/>
        <w:jc w:val="both"/>
        <w:rPr>
          <w:bCs/>
          <w:sz w:val="22"/>
          <w:szCs w:val="22"/>
        </w:rPr>
      </w:pPr>
      <w:r w:rsidRPr="00CD14DB">
        <w:rPr>
          <w:bCs/>
          <w:sz w:val="22"/>
          <w:szCs w:val="22"/>
        </w:rPr>
        <w:t>Назначение: жилой;</w:t>
      </w:r>
    </w:p>
    <w:p w:rsidR="006E71D5" w:rsidRPr="00CD14DB" w:rsidRDefault="006E71D5" w:rsidP="006E71D5">
      <w:pPr>
        <w:numPr>
          <w:ilvl w:val="0"/>
          <w:numId w:val="28"/>
        </w:numPr>
        <w:ind w:left="993" w:hanging="426"/>
        <w:contextualSpacing/>
        <w:jc w:val="both"/>
        <w:rPr>
          <w:bCs/>
          <w:sz w:val="22"/>
          <w:szCs w:val="22"/>
        </w:rPr>
      </w:pPr>
      <w:r w:rsidRPr="00CD14DB">
        <w:rPr>
          <w:bCs/>
          <w:sz w:val="22"/>
          <w:szCs w:val="22"/>
        </w:rPr>
        <w:t>Общая площадь многоквартирного дома:</w:t>
      </w:r>
      <w:r w:rsidR="00440A20" w:rsidRPr="00CD14DB">
        <w:rPr>
          <w:bCs/>
          <w:sz w:val="22"/>
          <w:szCs w:val="22"/>
        </w:rPr>
        <w:t xml:space="preserve"> 27 070,00 </w:t>
      </w:r>
      <w:proofErr w:type="spellStart"/>
      <w:r w:rsidR="00440A20" w:rsidRPr="00CD14DB">
        <w:rPr>
          <w:bCs/>
          <w:sz w:val="22"/>
          <w:szCs w:val="22"/>
        </w:rPr>
        <w:t>кв.м</w:t>
      </w:r>
      <w:proofErr w:type="spellEnd"/>
      <w:r w:rsidR="00440A20" w:rsidRPr="00CD14DB">
        <w:rPr>
          <w:bCs/>
          <w:sz w:val="22"/>
          <w:szCs w:val="22"/>
        </w:rPr>
        <w:t>.</w:t>
      </w:r>
    </w:p>
    <w:p w:rsidR="006E71D5" w:rsidRPr="00CD14DB" w:rsidRDefault="006E71D5" w:rsidP="006E71D5">
      <w:pPr>
        <w:numPr>
          <w:ilvl w:val="0"/>
          <w:numId w:val="28"/>
        </w:numPr>
        <w:ind w:left="993" w:hanging="426"/>
        <w:contextualSpacing/>
        <w:jc w:val="both"/>
        <w:rPr>
          <w:bCs/>
          <w:sz w:val="22"/>
          <w:szCs w:val="22"/>
        </w:rPr>
      </w:pPr>
      <w:r w:rsidRPr="00CD14DB">
        <w:rPr>
          <w:bCs/>
          <w:sz w:val="22"/>
          <w:szCs w:val="22"/>
        </w:rPr>
        <w:t>Этажность</w:t>
      </w:r>
      <w:r w:rsidR="00440A20" w:rsidRPr="00CD14DB">
        <w:rPr>
          <w:bCs/>
          <w:sz w:val="22"/>
          <w:szCs w:val="22"/>
        </w:rPr>
        <w:t xml:space="preserve">: 15 этажей; </w:t>
      </w:r>
      <w:r w:rsidRPr="00CD14DB">
        <w:rPr>
          <w:bCs/>
          <w:sz w:val="22"/>
          <w:szCs w:val="22"/>
        </w:rPr>
        <w:t xml:space="preserve">  </w:t>
      </w:r>
    </w:p>
    <w:p w:rsidR="005438AE" w:rsidRPr="00CD14DB" w:rsidRDefault="005438AE" w:rsidP="005438AE">
      <w:pPr>
        <w:numPr>
          <w:ilvl w:val="0"/>
          <w:numId w:val="28"/>
        </w:numPr>
        <w:contextualSpacing/>
        <w:jc w:val="both"/>
        <w:rPr>
          <w:bCs/>
          <w:sz w:val="22"/>
          <w:szCs w:val="22"/>
        </w:rPr>
      </w:pPr>
      <w:r w:rsidRPr="00CD14DB">
        <w:rPr>
          <w:bCs/>
          <w:sz w:val="22"/>
          <w:szCs w:val="22"/>
        </w:rPr>
        <w:t>Каркас здания: монолитные железобетонные продольные и поперечные стены и междуэтажные перекрытия;</w:t>
      </w:r>
    </w:p>
    <w:p w:rsidR="005438AE" w:rsidRPr="00CD14DB" w:rsidRDefault="005438AE" w:rsidP="005438AE">
      <w:pPr>
        <w:numPr>
          <w:ilvl w:val="0"/>
          <w:numId w:val="28"/>
        </w:numPr>
        <w:contextualSpacing/>
        <w:jc w:val="both"/>
        <w:rPr>
          <w:bCs/>
          <w:sz w:val="22"/>
          <w:szCs w:val="22"/>
        </w:rPr>
      </w:pPr>
      <w:r w:rsidRPr="00CD14DB">
        <w:rPr>
          <w:bCs/>
          <w:sz w:val="22"/>
          <w:szCs w:val="22"/>
        </w:rPr>
        <w:t>Наружные стены: монолитный железобетон; газобетонные блоки;</w:t>
      </w:r>
    </w:p>
    <w:p w:rsidR="005438AE" w:rsidRPr="00CD14DB" w:rsidRDefault="005438AE" w:rsidP="005438AE">
      <w:pPr>
        <w:numPr>
          <w:ilvl w:val="0"/>
          <w:numId w:val="28"/>
        </w:numPr>
        <w:contextualSpacing/>
        <w:rPr>
          <w:bCs/>
          <w:sz w:val="22"/>
          <w:szCs w:val="22"/>
        </w:rPr>
      </w:pPr>
      <w:r w:rsidRPr="00CD14DB">
        <w:rPr>
          <w:bCs/>
          <w:sz w:val="22"/>
          <w:szCs w:val="22"/>
        </w:rPr>
        <w:t>Потолки: монолитная железобетонная плита</w:t>
      </w:r>
      <w:r w:rsidR="006E71D5" w:rsidRPr="00CD14DB">
        <w:rPr>
          <w:bCs/>
          <w:strike/>
          <w:sz w:val="22"/>
          <w:szCs w:val="22"/>
        </w:rPr>
        <w:t>;</w:t>
      </w:r>
    </w:p>
    <w:p w:rsidR="006E71D5" w:rsidRPr="00CD14DB" w:rsidRDefault="006E71D5" w:rsidP="006E71D5">
      <w:pPr>
        <w:numPr>
          <w:ilvl w:val="0"/>
          <w:numId w:val="28"/>
        </w:numPr>
        <w:contextualSpacing/>
        <w:rPr>
          <w:bCs/>
          <w:sz w:val="22"/>
          <w:szCs w:val="22"/>
        </w:rPr>
      </w:pPr>
      <w:r w:rsidRPr="00CD14DB">
        <w:rPr>
          <w:bCs/>
          <w:sz w:val="22"/>
          <w:szCs w:val="22"/>
        </w:rPr>
        <w:t xml:space="preserve">Класс </w:t>
      </w:r>
      <w:proofErr w:type="spellStart"/>
      <w:r w:rsidRPr="00CD14DB">
        <w:rPr>
          <w:bCs/>
          <w:sz w:val="22"/>
          <w:szCs w:val="22"/>
        </w:rPr>
        <w:t>энергоэффективности</w:t>
      </w:r>
      <w:proofErr w:type="spellEnd"/>
      <w:r w:rsidRPr="00CD14DB">
        <w:rPr>
          <w:bCs/>
          <w:sz w:val="22"/>
          <w:szCs w:val="22"/>
        </w:rPr>
        <w:t>: В</w:t>
      </w:r>
    </w:p>
    <w:p w:rsidR="006E71D5" w:rsidRPr="00CD14DB" w:rsidRDefault="006E71D5" w:rsidP="006E71D5">
      <w:pPr>
        <w:numPr>
          <w:ilvl w:val="0"/>
          <w:numId w:val="28"/>
        </w:numPr>
        <w:contextualSpacing/>
        <w:rPr>
          <w:bCs/>
          <w:sz w:val="22"/>
          <w:szCs w:val="22"/>
        </w:rPr>
      </w:pPr>
      <w:r w:rsidRPr="00CD14DB">
        <w:rPr>
          <w:bCs/>
          <w:sz w:val="22"/>
          <w:szCs w:val="22"/>
        </w:rPr>
        <w:t>Класс сейсмостойкости: 6 баллов</w:t>
      </w:r>
    </w:p>
    <w:p w:rsidR="005438AE" w:rsidRPr="00CD14DB" w:rsidRDefault="005438AE" w:rsidP="005438AE">
      <w:pPr>
        <w:numPr>
          <w:ilvl w:val="0"/>
          <w:numId w:val="28"/>
        </w:numPr>
        <w:contextualSpacing/>
        <w:jc w:val="both"/>
        <w:rPr>
          <w:bCs/>
          <w:sz w:val="22"/>
          <w:szCs w:val="22"/>
        </w:rPr>
      </w:pPr>
      <w:r w:rsidRPr="00CD14DB">
        <w:rPr>
          <w:bCs/>
          <w:sz w:val="22"/>
          <w:szCs w:val="22"/>
        </w:rPr>
        <w:t>Остекление балконов и лоджий (в соответствии с проектом фасадного остекления);</w:t>
      </w:r>
    </w:p>
    <w:p w:rsidR="005438AE" w:rsidRPr="00CD14DB" w:rsidRDefault="005438AE" w:rsidP="005438AE">
      <w:pPr>
        <w:pStyle w:val="a8"/>
        <w:numPr>
          <w:ilvl w:val="0"/>
          <w:numId w:val="28"/>
        </w:numPr>
        <w:contextualSpacing/>
        <w:jc w:val="both"/>
        <w:rPr>
          <w:b w:val="0"/>
          <w:bCs/>
          <w:sz w:val="22"/>
          <w:szCs w:val="22"/>
        </w:rPr>
      </w:pPr>
      <w:r w:rsidRPr="00CD14DB">
        <w:rPr>
          <w:b w:val="0"/>
          <w:bCs/>
          <w:sz w:val="22"/>
          <w:szCs w:val="22"/>
        </w:rPr>
        <w:t>Точки подключения к сети Интернет, телефонной и телевизионной сети (на этажах).</w:t>
      </w:r>
    </w:p>
    <w:p w:rsidR="005438AE" w:rsidRPr="00CD14DB" w:rsidRDefault="005438AE" w:rsidP="005438AE">
      <w:pPr>
        <w:ind w:firstLine="709"/>
        <w:contextualSpacing/>
        <w:jc w:val="both"/>
        <w:rPr>
          <w:b/>
          <w:bCs/>
          <w:sz w:val="22"/>
          <w:szCs w:val="22"/>
        </w:rPr>
      </w:pPr>
    </w:p>
    <w:p w:rsidR="005438AE" w:rsidRPr="00CD14DB" w:rsidRDefault="005438AE" w:rsidP="005438AE">
      <w:pPr>
        <w:ind w:firstLine="709"/>
        <w:contextualSpacing/>
        <w:jc w:val="both"/>
        <w:rPr>
          <w:b/>
          <w:bCs/>
          <w:sz w:val="22"/>
          <w:szCs w:val="22"/>
        </w:rPr>
      </w:pPr>
      <w:r w:rsidRPr="00CD14DB">
        <w:rPr>
          <w:b/>
          <w:bCs/>
          <w:sz w:val="22"/>
          <w:szCs w:val="22"/>
        </w:rPr>
        <w:t xml:space="preserve">Технические характеристики квартиры в соответствии с проектной документацией: </w:t>
      </w:r>
    </w:p>
    <w:p w:rsidR="005438AE" w:rsidRPr="00CD14DB" w:rsidRDefault="005438AE" w:rsidP="005438AE">
      <w:pPr>
        <w:numPr>
          <w:ilvl w:val="0"/>
          <w:numId w:val="28"/>
        </w:numPr>
        <w:contextualSpacing/>
        <w:rPr>
          <w:bCs/>
          <w:sz w:val="22"/>
          <w:szCs w:val="22"/>
        </w:rPr>
      </w:pPr>
      <w:r w:rsidRPr="00CD14DB">
        <w:rPr>
          <w:bCs/>
          <w:sz w:val="22"/>
          <w:szCs w:val="22"/>
        </w:rPr>
        <w:t>Установка металлопластиковых окон</w:t>
      </w:r>
      <w:r w:rsidRPr="00CD14DB">
        <w:rPr>
          <w:b/>
          <w:bCs/>
          <w:sz w:val="22"/>
          <w:szCs w:val="22"/>
        </w:rPr>
        <w:t xml:space="preserve">, </w:t>
      </w:r>
      <w:r w:rsidRPr="00CD14DB">
        <w:rPr>
          <w:bCs/>
          <w:sz w:val="22"/>
          <w:szCs w:val="22"/>
        </w:rPr>
        <w:t>установка подоконников, откосов, отливов;</w:t>
      </w:r>
    </w:p>
    <w:p w:rsidR="005438AE" w:rsidRPr="00CD14DB" w:rsidRDefault="005438AE" w:rsidP="005438AE">
      <w:pPr>
        <w:numPr>
          <w:ilvl w:val="0"/>
          <w:numId w:val="28"/>
        </w:numPr>
        <w:contextualSpacing/>
        <w:jc w:val="both"/>
        <w:rPr>
          <w:bCs/>
          <w:sz w:val="22"/>
          <w:szCs w:val="22"/>
        </w:rPr>
      </w:pPr>
      <w:r w:rsidRPr="00CD14DB">
        <w:rPr>
          <w:bCs/>
          <w:sz w:val="22"/>
          <w:szCs w:val="22"/>
        </w:rPr>
        <w:t>Установка металлической входной двери;</w:t>
      </w:r>
    </w:p>
    <w:p w:rsidR="005438AE" w:rsidRPr="00CD14DB" w:rsidRDefault="005438AE" w:rsidP="005438AE">
      <w:pPr>
        <w:numPr>
          <w:ilvl w:val="0"/>
          <w:numId w:val="28"/>
        </w:numPr>
        <w:contextualSpacing/>
        <w:rPr>
          <w:bCs/>
          <w:sz w:val="22"/>
          <w:szCs w:val="22"/>
        </w:rPr>
      </w:pPr>
      <w:r w:rsidRPr="00CD14DB">
        <w:rPr>
          <w:bCs/>
          <w:sz w:val="22"/>
          <w:szCs w:val="22"/>
        </w:rPr>
        <w:t>Устройство выравнивающей цементно-песчаной стяжки полов;</w:t>
      </w:r>
    </w:p>
    <w:p w:rsidR="005438AE" w:rsidRPr="00CD14DB" w:rsidRDefault="005438AE" w:rsidP="005438AE">
      <w:pPr>
        <w:numPr>
          <w:ilvl w:val="0"/>
          <w:numId w:val="28"/>
        </w:numPr>
        <w:contextualSpacing/>
        <w:jc w:val="both"/>
        <w:rPr>
          <w:bCs/>
          <w:sz w:val="22"/>
          <w:szCs w:val="22"/>
        </w:rPr>
      </w:pPr>
      <w:r w:rsidRPr="00CD14DB">
        <w:rPr>
          <w:bCs/>
          <w:sz w:val="22"/>
          <w:szCs w:val="22"/>
        </w:rPr>
        <w:t>Устройство гидроизоляции пола в ванной комнате и в туалете;</w:t>
      </w:r>
    </w:p>
    <w:p w:rsidR="005438AE" w:rsidRPr="00CD14DB" w:rsidRDefault="005438AE" w:rsidP="005438AE">
      <w:pPr>
        <w:numPr>
          <w:ilvl w:val="0"/>
          <w:numId w:val="28"/>
        </w:numPr>
        <w:contextualSpacing/>
        <w:jc w:val="both"/>
        <w:rPr>
          <w:bCs/>
          <w:sz w:val="22"/>
          <w:szCs w:val="22"/>
        </w:rPr>
      </w:pPr>
      <w:r w:rsidRPr="00CD14DB">
        <w:rPr>
          <w:bCs/>
          <w:sz w:val="22"/>
          <w:szCs w:val="22"/>
        </w:rPr>
        <w:t>Установка счётчиков горячей и холодной воды;</w:t>
      </w:r>
    </w:p>
    <w:p w:rsidR="005438AE" w:rsidRPr="00CD14DB" w:rsidRDefault="005438AE" w:rsidP="005438AE">
      <w:pPr>
        <w:numPr>
          <w:ilvl w:val="0"/>
          <w:numId w:val="28"/>
        </w:numPr>
        <w:contextualSpacing/>
        <w:jc w:val="both"/>
        <w:rPr>
          <w:bCs/>
          <w:sz w:val="22"/>
          <w:szCs w:val="22"/>
        </w:rPr>
      </w:pPr>
      <w:r w:rsidRPr="00CD14DB">
        <w:rPr>
          <w:bCs/>
          <w:sz w:val="22"/>
          <w:szCs w:val="22"/>
        </w:rPr>
        <w:t>Установка радиаторов отопления;</w:t>
      </w:r>
    </w:p>
    <w:p w:rsidR="005438AE" w:rsidRPr="00CD14DB" w:rsidRDefault="005438AE" w:rsidP="005438AE">
      <w:pPr>
        <w:numPr>
          <w:ilvl w:val="0"/>
          <w:numId w:val="28"/>
        </w:numPr>
        <w:contextualSpacing/>
        <w:jc w:val="both"/>
        <w:rPr>
          <w:b/>
          <w:bCs/>
          <w:sz w:val="22"/>
          <w:szCs w:val="22"/>
        </w:rPr>
      </w:pPr>
      <w:r w:rsidRPr="00CD14DB">
        <w:rPr>
          <w:bCs/>
          <w:sz w:val="22"/>
          <w:szCs w:val="22"/>
        </w:rPr>
        <w:t xml:space="preserve">Выполнение монтажа электропроводки, монтаж розеток и выключателей, установка 2-х тарифных электросчетчиков и квартирного </w:t>
      </w:r>
      <w:proofErr w:type="spellStart"/>
      <w:r w:rsidRPr="00CD14DB">
        <w:rPr>
          <w:bCs/>
          <w:sz w:val="22"/>
          <w:szCs w:val="22"/>
        </w:rPr>
        <w:t>эл.щитка</w:t>
      </w:r>
      <w:proofErr w:type="spellEnd"/>
      <w:r w:rsidRPr="00CD14DB">
        <w:rPr>
          <w:bCs/>
          <w:sz w:val="22"/>
          <w:szCs w:val="22"/>
        </w:rPr>
        <w:t>;</w:t>
      </w:r>
    </w:p>
    <w:p w:rsidR="005438AE" w:rsidRPr="00CD14DB" w:rsidRDefault="005438AE" w:rsidP="005438AE">
      <w:pPr>
        <w:numPr>
          <w:ilvl w:val="0"/>
          <w:numId w:val="28"/>
        </w:numPr>
        <w:contextualSpacing/>
        <w:jc w:val="both"/>
        <w:rPr>
          <w:b/>
          <w:bCs/>
          <w:sz w:val="22"/>
          <w:szCs w:val="22"/>
        </w:rPr>
      </w:pPr>
      <w:r w:rsidRPr="00CD14DB">
        <w:rPr>
          <w:bCs/>
          <w:sz w:val="22"/>
          <w:szCs w:val="22"/>
        </w:rPr>
        <w:t>Установка розеток в ванных комнатах для подключения стиральных машин;</w:t>
      </w:r>
    </w:p>
    <w:p w:rsidR="005438AE" w:rsidRPr="00CD14DB" w:rsidRDefault="005438AE" w:rsidP="005438AE">
      <w:pPr>
        <w:numPr>
          <w:ilvl w:val="0"/>
          <w:numId w:val="28"/>
        </w:numPr>
        <w:contextualSpacing/>
        <w:jc w:val="both"/>
        <w:rPr>
          <w:bCs/>
          <w:sz w:val="22"/>
          <w:szCs w:val="22"/>
        </w:rPr>
      </w:pPr>
      <w:r w:rsidRPr="00CD14DB">
        <w:rPr>
          <w:bCs/>
          <w:sz w:val="22"/>
          <w:szCs w:val="22"/>
        </w:rPr>
        <w:t xml:space="preserve">Точка подключения к </w:t>
      </w:r>
      <w:proofErr w:type="spellStart"/>
      <w:r w:rsidRPr="00CD14DB">
        <w:rPr>
          <w:bCs/>
          <w:sz w:val="22"/>
          <w:szCs w:val="22"/>
        </w:rPr>
        <w:t>домофонной</w:t>
      </w:r>
      <w:proofErr w:type="spellEnd"/>
      <w:r w:rsidRPr="00CD14DB">
        <w:rPr>
          <w:bCs/>
          <w:sz w:val="22"/>
          <w:szCs w:val="22"/>
        </w:rPr>
        <w:t xml:space="preserve"> сети.</w:t>
      </w:r>
    </w:p>
    <w:p w:rsidR="005438AE" w:rsidRPr="00CD14DB" w:rsidRDefault="005438AE" w:rsidP="005438AE">
      <w:pPr>
        <w:ind w:firstLine="709"/>
        <w:contextualSpacing/>
        <w:jc w:val="both"/>
        <w:rPr>
          <w:b/>
          <w:bCs/>
          <w:sz w:val="22"/>
          <w:szCs w:val="22"/>
        </w:rPr>
      </w:pPr>
    </w:p>
    <w:p w:rsidR="005438AE" w:rsidRPr="00CD14DB" w:rsidRDefault="005438AE" w:rsidP="005438AE">
      <w:pPr>
        <w:ind w:firstLine="709"/>
        <w:contextualSpacing/>
        <w:jc w:val="both"/>
        <w:rPr>
          <w:b/>
          <w:bCs/>
          <w:sz w:val="22"/>
          <w:szCs w:val="22"/>
        </w:rPr>
      </w:pPr>
    </w:p>
    <w:p w:rsidR="005438AE" w:rsidRPr="00CD14DB" w:rsidRDefault="005438AE" w:rsidP="005438AE">
      <w:pPr>
        <w:snapToGrid w:val="0"/>
        <w:ind w:firstLine="709"/>
        <w:contextualSpacing/>
        <w:jc w:val="both"/>
        <w:rPr>
          <w:sz w:val="22"/>
          <w:szCs w:val="2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032"/>
        <w:gridCol w:w="5032"/>
      </w:tblGrid>
      <w:tr w:rsidR="005438AE" w:rsidRPr="00CD14DB" w:rsidTr="008653D2">
        <w:tc>
          <w:tcPr>
            <w:tcW w:w="2500" w:type="pct"/>
            <w:shd w:val="clear" w:color="auto" w:fill="auto"/>
          </w:tcPr>
          <w:p w:rsidR="005438AE" w:rsidRPr="00CD14DB" w:rsidRDefault="005438AE" w:rsidP="008653D2">
            <w:pPr>
              <w:contextualSpacing/>
              <w:rPr>
                <w:b/>
                <w:sz w:val="22"/>
                <w:szCs w:val="22"/>
              </w:rPr>
            </w:pPr>
            <w:r w:rsidRPr="00CD14DB">
              <w:rPr>
                <w:b/>
                <w:sz w:val="22"/>
                <w:szCs w:val="22"/>
              </w:rPr>
              <w:t>От Застройщика</w:t>
            </w:r>
          </w:p>
        </w:tc>
        <w:tc>
          <w:tcPr>
            <w:tcW w:w="2500" w:type="pct"/>
          </w:tcPr>
          <w:p w:rsidR="005438AE" w:rsidRPr="00CD14DB" w:rsidRDefault="005438AE" w:rsidP="008653D2">
            <w:pPr>
              <w:contextualSpacing/>
              <w:rPr>
                <w:b/>
                <w:sz w:val="22"/>
                <w:szCs w:val="22"/>
              </w:rPr>
            </w:pPr>
            <w:r w:rsidRPr="00CD14DB">
              <w:rPr>
                <w:b/>
                <w:sz w:val="22"/>
                <w:szCs w:val="22"/>
              </w:rPr>
              <w:t>От Дольщика</w:t>
            </w:r>
          </w:p>
        </w:tc>
      </w:tr>
      <w:tr w:rsidR="005438AE" w:rsidRPr="00CD14DB" w:rsidTr="008653D2">
        <w:tc>
          <w:tcPr>
            <w:tcW w:w="2500" w:type="pct"/>
            <w:shd w:val="clear" w:color="auto" w:fill="auto"/>
          </w:tcPr>
          <w:p w:rsidR="005438AE" w:rsidRPr="00CD14DB" w:rsidRDefault="005438AE" w:rsidP="008653D2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2500" w:type="pct"/>
          </w:tcPr>
          <w:p w:rsidR="005438AE" w:rsidRPr="00CD14DB" w:rsidRDefault="005438AE" w:rsidP="008653D2">
            <w:pPr>
              <w:contextualSpacing/>
              <w:rPr>
                <w:b/>
                <w:sz w:val="22"/>
                <w:szCs w:val="22"/>
              </w:rPr>
            </w:pPr>
          </w:p>
        </w:tc>
      </w:tr>
      <w:tr w:rsidR="005438AE" w:rsidRPr="00CD14DB" w:rsidTr="008653D2">
        <w:tc>
          <w:tcPr>
            <w:tcW w:w="2500" w:type="pct"/>
            <w:shd w:val="clear" w:color="auto" w:fill="auto"/>
          </w:tcPr>
          <w:p w:rsidR="005438AE" w:rsidRPr="00CD14DB" w:rsidRDefault="005438AE" w:rsidP="008653D2">
            <w:pPr>
              <w:contextualSpacing/>
              <w:rPr>
                <w:sz w:val="22"/>
                <w:szCs w:val="22"/>
              </w:rPr>
            </w:pPr>
            <w:r w:rsidRPr="00CD14DB">
              <w:rPr>
                <w:sz w:val="22"/>
                <w:szCs w:val="22"/>
              </w:rPr>
              <w:t>Генеральный директор</w:t>
            </w:r>
          </w:p>
        </w:tc>
        <w:tc>
          <w:tcPr>
            <w:tcW w:w="2500" w:type="pct"/>
          </w:tcPr>
          <w:p w:rsidR="005438AE" w:rsidRPr="00CD14DB" w:rsidRDefault="005438AE" w:rsidP="008653D2">
            <w:pPr>
              <w:contextualSpacing/>
              <w:jc w:val="both"/>
              <w:rPr>
                <w:sz w:val="22"/>
                <w:szCs w:val="22"/>
              </w:rPr>
            </w:pPr>
            <w:r w:rsidRPr="00CD14DB">
              <w:rPr>
                <w:sz w:val="22"/>
                <w:szCs w:val="22"/>
              </w:rPr>
              <w:t>Дольщик</w:t>
            </w:r>
          </w:p>
        </w:tc>
      </w:tr>
      <w:tr w:rsidR="005438AE" w:rsidRPr="00CD14DB" w:rsidTr="008653D2">
        <w:tc>
          <w:tcPr>
            <w:tcW w:w="2500" w:type="pct"/>
            <w:shd w:val="clear" w:color="auto" w:fill="auto"/>
          </w:tcPr>
          <w:p w:rsidR="005438AE" w:rsidRPr="00CD14DB" w:rsidRDefault="005438AE" w:rsidP="008653D2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2500" w:type="pct"/>
          </w:tcPr>
          <w:p w:rsidR="005438AE" w:rsidRPr="00CD14DB" w:rsidRDefault="005438AE" w:rsidP="008653D2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</w:tc>
      </w:tr>
      <w:tr w:rsidR="005438AE" w:rsidRPr="00CD14DB" w:rsidTr="008653D2">
        <w:tc>
          <w:tcPr>
            <w:tcW w:w="2500" w:type="pct"/>
            <w:shd w:val="clear" w:color="auto" w:fill="auto"/>
          </w:tcPr>
          <w:p w:rsidR="005438AE" w:rsidRPr="00CD14DB" w:rsidRDefault="005438AE" w:rsidP="008653D2">
            <w:pPr>
              <w:contextualSpacing/>
              <w:rPr>
                <w:sz w:val="22"/>
                <w:szCs w:val="22"/>
              </w:rPr>
            </w:pPr>
            <w:r w:rsidRPr="00CD14DB">
              <w:rPr>
                <w:sz w:val="22"/>
                <w:szCs w:val="22"/>
              </w:rPr>
              <w:t>______________________ /</w:t>
            </w:r>
            <w:proofErr w:type="spellStart"/>
            <w:r w:rsidRPr="00CD14DB">
              <w:rPr>
                <w:sz w:val="22"/>
                <w:szCs w:val="22"/>
              </w:rPr>
              <w:t>В.И.Калинина</w:t>
            </w:r>
            <w:proofErr w:type="spellEnd"/>
            <w:r w:rsidRPr="00CD14DB">
              <w:rPr>
                <w:sz w:val="22"/>
                <w:szCs w:val="22"/>
              </w:rPr>
              <w:t xml:space="preserve"> /</w:t>
            </w:r>
          </w:p>
        </w:tc>
        <w:tc>
          <w:tcPr>
            <w:tcW w:w="2500" w:type="pct"/>
          </w:tcPr>
          <w:p w:rsidR="005438AE" w:rsidRPr="00CD14DB" w:rsidRDefault="005438AE" w:rsidP="008653D2">
            <w:pPr>
              <w:contextualSpacing/>
              <w:jc w:val="both"/>
              <w:rPr>
                <w:sz w:val="22"/>
                <w:szCs w:val="22"/>
              </w:rPr>
            </w:pPr>
            <w:r w:rsidRPr="00CD14DB">
              <w:rPr>
                <w:sz w:val="22"/>
                <w:szCs w:val="22"/>
              </w:rPr>
              <w:t>____________________ /________________/</w:t>
            </w:r>
          </w:p>
        </w:tc>
      </w:tr>
    </w:tbl>
    <w:p w:rsidR="005438AE" w:rsidRPr="00CD14DB" w:rsidRDefault="005438AE" w:rsidP="005438AE">
      <w:pPr>
        <w:rPr>
          <w:b/>
          <w:sz w:val="22"/>
          <w:szCs w:val="22"/>
        </w:rPr>
      </w:pPr>
    </w:p>
    <w:p w:rsidR="005438AE" w:rsidRPr="00CD14DB" w:rsidRDefault="005438AE" w:rsidP="002578BC">
      <w:pPr>
        <w:snapToGrid w:val="0"/>
        <w:ind w:firstLine="709"/>
        <w:contextualSpacing/>
        <w:jc w:val="right"/>
        <w:rPr>
          <w:b/>
          <w:sz w:val="22"/>
          <w:szCs w:val="22"/>
        </w:rPr>
      </w:pPr>
    </w:p>
    <w:p w:rsidR="005438AE" w:rsidRPr="00CD14DB" w:rsidRDefault="005438AE" w:rsidP="002578BC">
      <w:pPr>
        <w:snapToGrid w:val="0"/>
        <w:ind w:firstLine="709"/>
        <w:contextualSpacing/>
        <w:jc w:val="right"/>
        <w:rPr>
          <w:b/>
          <w:sz w:val="22"/>
          <w:szCs w:val="22"/>
        </w:rPr>
      </w:pPr>
    </w:p>
    <w:p w:rsidR="005438AE" w:rsidRPr="00CD14DB" w:rsidRDefault="005438AE" w:rsidP="002578BC">
      <w:pPr>
        <w:snapToGrid w:val="0"/>
        <w:ind w:firstLine="709"/>
        <w:contextualSpacing/>
        <w:jc w:val="right"/>
        <w:rPr>
          <w:b/>
          <w:sz w:val="22"/>
          <w:szCs w:val="22"/>
        </w:rPr>
      </w:pPr>
    </w:p>
    <w:p w:rsidR="005438AE" w:rsidRPr="00CD14DB" w:rsidRDefault="005438AE" w:rsidP="002578BC">
      <w:pPr>
        <w:snapToGrid w:val="0"/>
        <w:ind w:firstLine="709"/>
        <w:contextualSpacing/>
        <w:jc w:val="right"/>
        <w:rPr>
          <w:b/>
          <w:sz w:val="22"/>
          <w:szCs w:val="22"/>
        </w:rPr>
      </w:pPr>
    </w:p>
    <w:p w:rsidR="005438AE" w:rsidRPr="00CD14DB" w:rsidRDefault="005438AE" w:rsidP="002578BC">
      <w:pPr>
        <w:snapToGrid w:val="0"/>
        <w:ind w:firstLine="709"/>
        <w:contextualSpacing/>
        <w:jc w:val="right"/>
        <w:rPr>
          <w:b/>
          <w:sz w:val="22"/>
          <w:szCs w:val="22"/>
        </w:rPr>
      </w:pPr>
    </w:p>
    <w:p w:rsidR="005438AE" w:rsidRPr="00CD14DB" w:rsidRDefault="005438AE" w:rsidP="002578BC">
      <w:pPr>
        <w:snapToGrid w:val="0"/>
        <w:ind w:firstLine="709"/>
        <w:contextualSpacing/>
        <w:jc w:val="right"/>
        <w:rPr>
          <w:b/>
          <w:sz w:val="22"/>
          <w:szCs w:val="22"/>
        </w:rPr>
      </w:pPr>
    </w:p>
    <w:p w:rsidR="005438AE" w:rsidRPr="00CD14DB" w:rsidRDefault="005438AE" w:rsidP="002578BC">
      <w:pPr>
        <w:snapToGrid w:val="0"/>
        <w:ind w:firstLine="709"/>
        <w:contextualSpacing/>
        <w:jc w:val="right"/>
        <w:rPr>
          <w:b/>
          <w:sz w:val="22"/>
          <w:szCs w:val="22"/>
        </w:rPr>
      </w:pPr>
    </w:p>
    <w:p w:rsidR="005438AE" w:rsidRPr="00CD14DB" w:rsidRDefault="005438AE" w:rsidP="002578BC">
      <w:pPr>
        <w:snapToGrid w:val="0"/>
        <w:ind w:firstLine="709"/>
        <w:contextualSpacing/>
        <w:jc w:val="right"/>
        <w:rPr>
          <w:b/>
          <w:sz w:val="22"/>
          <w:szCs w:val="22"/>
        </w:rPr>
      </w:pPr>
    </w:p>
    <w:p w:rsidR="005438AE" w:rsidRPr="00CD14DB" w:rsidRDefault="005438AE" w:rsidP="002578BC">
      <w:pPr>
        <w:snapToGrid w:val="0"/>
        <w:ind w:firstLine="709"/>
        <w:contextualSpacing/>
        <w:jc w:val="right"/>
        <w:rPr>
          <w:b/>
          <w:sz w:val="22"/>
          <w:szCs w:val="22"/>
        </w:rPr>
      </w:pPr>
    </w:p>
    <w:p w:rsidR="002578BC" w:rsidRPr="00CD14DB" w:rsidRDefault="002578BC" w:rsidP="002578BC">
      <w:pPr>
        <w:snapToGrid w:val="0"/>
        <w:ind w:firstLine="709"/>
        <w:contextualSpacing/>
        <w:jc w:val="right"/>
        <w:rPr>
          <w:b/>
          <w:sz w:val="22"/>
          <w:szCs w:val="22"/>
        </w:rPr>
      </w:pPr>
      <w:r w:rsidRPr="00CD14DB">
        <w:rPr>
          <w:b/>
          <w:sz w:val="22"/>
          <w:szCs w:val="22"/>
        </w:rPr>
        <w:t>Приложение №3</w:t>
      </w:r>
    </w:p>
    <w:p w:rsidR="002578BC" w:rsidRPr="00CD14DB" w:rsidRDefault="002578BC" w:rsidP="002578BC">
      <w:pPr>
        <w:snapToGrid w:val="0"/>
        <w:ind w:firstLine="709"/>
        <w:contextualSpacing/>
        <w:jc w:val="right"/>
        <w:rPr>
          <w:sz w:val="22"/>
          <w:szCs w:val="22"/>
        </w:rPr>
      </w:pPr>
      <w:r w:rsidRPr="00CD14DB">
        <w:rPr>
          <w:sz w:val="22"/>
          <w:szCs w:val="22"/>
        </w:rPr>
        <w:t xml:space="preserve">к договору № </w:t>
      </w:r>
      <w:r w:rsidRPr="00CD14DB">
        <w:rPr>
          <w:b/>
          <w:sz w:val="22"/>
          <w:szCs w:val="22"/>
        </w:rPr>
        <w:t>________________</w:t>
      </w:r>
    </w:p>
    <w:p w:rsidR="002578BC" w:rsidRPr="00CD14DB" w:rsidRDefault="002578BC" w:rsidP="002578BC">
      <w:pPr>
        <w:snapToGrid w:val="0"/>
        <w:ind w:firstLine="709"/>
        <w:contextualSpacing/>
        <w:jc w:val="right"/>
        <w:rPr>
          <w:sz w:val="22"/>
          <w:szCs w:val="22"/>
        </w:rPr>
      </w:pPr>
      <w:r w:rsidRPr="00CD14DB">
        <w:rPr>
          <w:sz w:val="22"/>
          <w:szCs w:val="22"/>
        </w:rPr>
        <w:t xml:space="preserve"> участия в долевом строительстве</w:t>
      </w:r>
    </w:p>
    <w:p w:rsidR="002578BC" w:rsidRPr="00CD14DB" w:rsidRDefault="002578BC" w:rsidP="002578BC">
      <w:pPr>
        <w:snapToGrid w:val="0"/>
        <w:ind w:firstLine="709"/>
        <w:contextualSpacing/>
        <w:jc w:val="right"/>
        <w:rPr>
          <w:b/>
          <w:sz w:val="22"/>
          <w:szCs w:val="22"/>
        </w:rPr>
      </w:pPr>
      <w:r w:rsidRPr="00CD14DB">
        <w:rPr>
          <w:sz w:val="22"/>
          <w:szCs w:val="22"/>
        </w:rPr>
        <w:t>от «_____» ________________ 201___ года</w:t>
      </w:r>
    </w:p>
    <w:p w:rsidR="0046255D" w:rsidRPr="00CD14DB" w:rsidRDefault="0046255D" w:rsidP="002578BC">
      <w:pPr>
        <w:snapToGrid w:val="0"/>
        <w:ind w:firstLine="709"/>
        <w:contextualSpacing/>
        <w:jc w:val="right"/>
        <w:rPr>
          <w:sz w:val="22"/>
          <w:szCs w:val="22"/>
        </w:rPr>
      </w:pPr>
    </w:p>
    <w:p w:rsidR="00870C66" w:rsidRPr="00CD14DB" w:rsidRDefault="00870C66" w:rsidP="00B22D3D">
      <w:pPr>
        <w:jc w:val="center"/>
        <w:rPr>
          <w:sz w:val="22"/>
          <w:szCs w:val="22"/>
        </w:rPr>
      </w:pPr>
    </w:p>
    <w:p w:rsidR="00870C66" w:rsidRPr="00CD14DB" w:rsidRDefault="00870C66" w:rsidP="00B22D3D">
      <w:pPr>
        <w:jc w:val="center"/>
        <w:rPr>
          <w:sz w:val="22"/>
          <w:szCs w:val="22"/>
        </w:rPr>
      </w:pPr>
    </w:p>
    <w:p w:rsidR="00B22D3D" w:rsidRPr="00CD14DB" w:rsidRDefault="0046255D" w:rsidP="00B22D3D">
      <w:pPr>
        <w:jc w:val="center"/>
        <w:rPr>
          <w:sz w:val="22"/>
          <w:szCs w:val="22"/>
        </w:rPr>
      </w:pPr>
      <w:r w:rsidRPr="00CD14DB">
        <w:rPr>
          <w:sz w:val="22"/>
          <w:szCs w:val="22"/>
        </w:rPr>
        <w:t>ПРАВИЛА ПРОВЕДЕНИЯ РАБОТ</w:t>
      </w:r>
    </w:p>
    <w:p w:rsidR="00B22D3D" w:rsidRPr="00CD14DB" w:rsidRDefault="00B22D3D" w:rsidP="00B22D3D">
      <w:pPr>
        <w:pStyle w:val="a8"/>
        <w:contextualSpacing/>
        <w:jc w:val="left"/>
        <w:rPr>
          <w:sz w:val="22"/>
          <w:szCs w:val="22"/>
        </w:rPr>
      </w:pPr>
    </w:p>
    <w:p w:rsidR="0046255D" w:rsidRPr="00CD14DB" w:rsidRDefault="0046255D" w:rsidP="0046255D">
      <w:pPr>
        <w:jc w:val="center"/>
        <w:rPr>
          <w:sz w:val="22"/>
          <w:szCs w:val="22"/>
        </w:rPr>
      </w:pPr>
    </w:p>
    <w:p w:rsidR="0046255D" w:rsidRPr="00CD14DB" w:rsidRDefault="0046255D" w:rsidP="0046255D">
      <w:pPr>
        <w:pStyle w:val="af7"/>
        <w:numPr>
          <w:ilvl w:val="0"/>
          <w:numId w:val="19"/>
        </w:numPr>
        <w:ind w:left="0" w:firstLine="0"/>
        <w:jc w:val="both"/>
        <w:rPr>
          <w:sz w:val="22"/>
          <w:szCs w:val="22"/>
        </w:rPr>
      </w:pPr>
      <w:r w:rsidRPr="00CD14DB">
        <w:rPr>
          <w:sz w:val="22"/>
          <w:szCs w:val="22"/>
        </w:rPr>
        <w:t xml:space="preserve">Порядок и условия выполнения работ в </w:t>
      </w:r>
      <w:r w:rsidR="00A52EB3" w:rsidRPr="00CD14DB">
        <w:rPr>
          <w:bCs/>
          <w:sz w:val="22"/>
          <w:szCs w:val="22"/>
        </w:rPr>
        <w:t>многоквартирн</w:t>
      </w:r>
      <w:r w:rsidR="001C6601" w:rsidRPr="00CD14DB">
        <w:rPr>
          <w:bCs/>
          <w:sz w:val="22"/>
          <w:szCs w:val="22"/>
        </w:rPr>
        <w:t>ых</w:t>
      </w:r>
      <w:r w:rsidR="00A52EB3" w:rsidRPr="00CD14DB">
        <w:rPr>
          <w:bCs/>
          <w:sz w:val="22"/>
          <w:szCs w:val="22"/>
        </w:rPr>
        <w:t xml:space="preserve"> жил</w:t>
      </w:r>
      <w:r w:rsidR="001C6601" w:rsidRPr="00CD14DB">
        <w:rPr>
          <w:bCs/>
          <w:sz w:val="22"/>
          <w:szCs w:val="22"/>
        </w:rPr>
        <w:t>ых</w:t>
      </w:r>
      <w:r w:rsidR="00A52EB3" w:rsidRPr="00CD14DB">
        <w:rPr>
          <w:bCs/>
          <w:sz w:val="22"/>
          <w:szCs w:val="22"/>
        </w:rPr>
        <w:t xml:space="preserve"> дом</w:t>
      </w:r>
      <w:r w:rsidR="001C6601" w:rsidRPr="00CD14DB">
        <w:rPr>
          <w:bCs/>
          <w:sz w:val="22"/>
          <w:szCs w:val="22"/>
        </w:rPr>
        <w:t>ах</w:t>
      </w:r>
      <w:r w:rsidR="00A52EB3" w:rsidRPr="00CD14DB">
        <w:rPr>
          <w:bCs/>
          <w:sz w:val="22"/>
          <w:szCs w:val="22"/>
        </w:rPr>
        <w:t xml:space="preserve"> со встроенно-пристроенными помещениями</w:t>
      </w:r>
      <w:r w:rsidR="001C6601" w:rsidRPr="00CD14DB">
        <w:rPr>
          <w:bCs/>
          <w:sz w:val="22"/>
          <w:szCs w:val="22"/>
        </w:rPr>
        <w:t>, встроенным детским дошкольным учреждением и автостоянками</w:t>
      </w:r>
      <w:r w:rsidR="00A52EB3" w:rsidRPr="00CD14DB">
        <w:rPr>
          <w:sz w:val="22"/>
          <w:szCs w:val="22"/>
        </w:rPr>
        <w:t xml:space="preserve"> </w:t>
      </w:r>
      <w:r w:rsidRPr="00CD14DB">
        <w:rPr>
          <w:sz w:val="22"/>
          <w:szCs w:val="22"/>
        </w:rPr>
        <w:t>(далее – «Объект»):</w:t>
      </w:r>
    </w:p>
    <w:p w:rsidR="0046255D" w:rsidRPr="00CD14DB" w:rsidRDefault="0046255D" w:rsidP="0046255D">
      <w:pPr>
        <w:pStyle w:val="af7"/>
        <w:numPr>
          <w:ilvl w:val="0"/>
          <w:numId w:val="20"/>
        </w:numPr>
        <w:ind w:left="0" w:firstLine="0"/>
        <w:jc w:val="both"/>
        <w:rPr>
          <w:sz w:val="22"/>
          <w:szCs w:val="22"/>
        </w:rPr>
      </w:pPr>
      <w:r w:rsidRPr="00CD14DB">
        <w:rPr>
          <w:sz w:val="22"/>
          <w:szCs w:val="22"/>
        </w:rPr>
        <w:t xml:space="preserve">Лица, привлекаемые для проведения отделочных работ (далее – «Рабочие»), обязаны соблюдать требования пропускного режима, действующего на Объекте; </w:t>
      </w:r>
    </w:p>
    <w:p w:rsidR="0046255D" w:rsidRPr="00CD14DB" w:rsidRDefault="0046255D" w:rsidP="0046255D">
      <w:pPr>
        <w:pStyle w:val="af7"/>
        <w:numPr>
          <w:ilvl w:val="0"/>
          <w:numId w:val="20"/>
        </w:numPr>
        <w:ind w:left="0" w:firstLine="0"/>
        <w:jc w:val="both"/>
        <w:rPr>
          <w:sz w:val="22"/>
          <w:szCs w:val="22"/>
        </w:rPr>
      </w:pPr>
      <w:r w:rsidRPr="00CD14DB">
        <w:rPr>
          <w:sz w:val="22"/>
          <w:szCs w:val="22"/>
        </w:rPr>
        <w:t>При нарушении Рабочими пропускного режима или правил выполнения работ допуск указанных лиц в жилой дом может быть ограничен до момента устранения выявленных нарушений;</w:t>
      </w:r>
    </w:p>
    <w:p w:rsidR="0046255D" w:rsidRPr="00CD14DB" w:rsidRDefault="0046255D" w:rsidP="0046255D">
      <w:pPr>
        <w:pStyle w:val="af7"/>
        <w:numPr>
          <w:ilvl w:val="0"/>
          <w:numId w:val="20"/>
        </w:numPr>
        <w:ind w:left="0" w:firstLine="0"/>
        <w:jc w:val="both"/>
        <w:rPr>
          <w:sz w:val="22"/>
          <w:szCs w:val="22"/>
        </w:rPr>
      </w:pPr>
      <w:r w:rsidRPr="00CD14DB">
        <w:rPr>
          <w:sz w:val="22"/>
          <w:szCs w:val="22"/>
        </w:rPr>
        <w:t>Работы на Объекте должны производиться по рабочим дням с 9.00 до 21.00; перерыв для сна детей - с 13.00 до 16.00; в нерабочие и выходные дни и в ночное время должна соблюдаться тишина;</w:t>
      </w:r>
    </w:p>
    <w:p w:rsidR="0046255D" w:rsidRPr="00CD14DB" w:rsidRDefault="0046255D" w:rsidP="0046255D">
      <w:pPr>
        <w:pStyle w:val="af7"/>
        <w:numPr>
          <w:ilvl w:val="0"/>
          <w:numId w:val="20"/>
        </w:numPr>
        <w:ind w:left="0" w:firstLine="0"/>
        <w:jc w:val="both"/>
        <w:rPr>
          <w:sz w:val="22"/>
          <w:szCs w:val="22"/>
        </w:rPr>
      </w:pPr>
      <w:r w:rsidRPr="00CD14DB">
        <w:rPr>
          <w:sz w:val="22"/>
          <w:szCs w:val="22"/>
        </w:rPr>
        <w:t>Перевозка стройматериалов в лифте должна производиться в упакованном виде, не допуская его повреждения или перегрузки.</w:t>
      </w:r>
    </w:p>
    <w:p w:rsidR="0046255D" w:rsidRPr="00CD14DB" w:rsidRDefault="0046255D" w:rsidP="0046255D">
      <w:pPr>
        <w:pStyle w:val="af7"/>
        <w:numPr>
          <w:ilvl w:val="0"/>
          <w:numId w:val="20"/>
        </w:numPr>
        <w:ind w:left="0" w:firstLine="0"/>
        <w:jc w:val="both"/>
        <w:rPr>
          <w:sz w:val="22"/>
          <w:szCs w:val="22"/>
        </w:rPr>
      </w:pPr>
      <w:r w:rsidRPr="00CD14DB">
        <w:rPr>
          <w:sz w:val="22"/>
          <w:szCs w:val="22"/>
        </w:rPr>
        <w:t>Строительный мусор должен накапливаться в строго отведенных для этого местах; не допускается накапливание строительного мусора в местах общего пользования – должна производиться ежедневная уборка строительного мусора;</w:t>
      </w:r>
    </w:p>
    <w:p w:rsidR="0046255D" w:rsidRPr="00CD14DB" w:rsidRDefault="0046255D" w:rsidP="0046255D">
      <w:pPr>
        <w:pStyle w:val="af7"/>
        <w:numPr>
          <w:ilvl w:val="0"/>
          <w:numId w:val="20"/>
        </w:numPr>
        <w:ind w:left="0" w:firstLine="0"/>
        <w:jc w:val="both"/>
        <w:rPr>
          <w:sz w:val="22"/>
          <w:szCs w:val="22"/>
        </w:rPr>
      </w:pPr>
      <w:r w:rsidRPr="00CD14DB">
        <w:rPr>
          <w:sz w:val="22"/>
          <w:szCs w:val="22"/>
        </w:rPr>
        <w:t>При проведении работ по установке сантехнического оборудования, связанных с отключением стояков ХВС, ГВС, их отключение должно предварительно согласовываться с управляющей организацией;</w:t>
      </w:r>
    </w:p>
    <w:p w:rsidR="0046255D" w:rsidRPr="00CD14DB" w:rsidRDefault="0046255D" w:rsidP="0046255D">
      <w:pPr>
        <w:pStyle w:val="af7"/>
        <w:numPr>
          <w:ilvl w:val="0"/>
          <w:numId w:val="20"/>
        </w:numPr>
        <w:ind w:left="0" w:firstLine="0"/>
        <w:jc w:val="both"/>
        <w:rPr>
          <w:sz w:val="22"/>
          <w:szCs w:val="22"/>
        </w:rPr>
      </w:pPr>
      <w:r w:rsidRPr="00CD14DB">
        <w:rPr>
          <w:sz w:val="22"/>
          <w:szCs w:val="22"/>
        </w:rPr>
        <w:t>При производстве работ должны соблюдаться правила противопожарной безопасности.</w:t>
      </w:r>
    </w:p>
    <w:p w:rsidR="0046255D" w:rsidRPr="00CD14DB" w:rsidRDefault="0046255D" w:rsidP="0046255D">
      <w:pPr>
        <w:pStyle w:val="af7"/>
        <w:numPr>
          <w:ilvl w:val="0"/>
          <w:numId w:val="19"/>
        </w:numPr>
        <w:ind w:left="0" w:firstLine="0"/>
        <w:jc w:val="both"/>
        <w:rPr>
          <w:sz w:val="22"/>
          <w:szCs w:val="22"/>
        </w:rPr>
      </w:pPr>
      <w:r w:rsidRPr="00CD14DB">
        <w:rPr>
          <w:sz w:val="22"/>
          <w:szCs w:val="22"/>
        </w:rPr>
        <w:t xml:space="preserve">Работы по переустройству и (или) перепланировке квартиры могут проводиться только после оформления права собственности на квартиру, по разработанному проекту, утвержденному в установленном порядке. </w:t>
      </w:r>
    </w:p>
    <w:p w:rsidR="0046255D" w:rsidRPr="00CD14DB" w:rsidRDefault="0046255D" w:rsidP="0046255D">
      <w:pPr>
        <w:pStyle w:val="af7"/>
        <w:numPr>
          <w:ilvl w:val="0"/>
          <w:numId w:val="19"/>
        </w:numPr>
        <w:ind w:left="0" w:firstLine="0"/>
        <w:jc w:val="both"/>
        <w:rPr>
          <w:sz w:val="22"/>
          <w:szCs w:val="22"/>
        </w:rPr>
      </w:pPr>
      <w:r w:rsidRPr="00CD14DB">
        <w:rPr>
          <w:sz w:val="22"/>
          <w:szCs w:val="22"/>
        </w:rPr>
        <w:t>Работы по монтажу систем кондиционирования квартиры (в части монтажа наружного оборудования) должны производиться только в специально отведенных местах и в соответствии со схемой установки, согласованной с управляющей организацией.</w:t>
      </w:r>
    </w:p>
    <w:p w:rsidR="0046255D" w:rsidRPr="00CD14DB" w:rsidRDefault="0046255D" w:rsidP="00B22D3D">
      <w:pPr>
        <w:pStyle w:val="a8"/>
        <w:contextualSpacing/>
        <w:jc w:val="left"/>
        <w:rPr>
          <w:sz w:val="22"/>
          <w:szCs w:val="2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032"/>
        <w:gridCol w:w="5032"/>
      </w:tblGrid>
      <w:tr w:rsidR="000C001C" w:rsidRPr="00CD14DB" w:rsidTr="002800E2">
        <w:tc>
          <w:tcPr>
            <w:tcW w:w="2500" w:type="pct"/>
            <w:shd w:val="clear" w:color="auto" w:fill="auto"/>
          </w:tcPr>
          <w:p w:rsidR="000C001C" w:rsidRPr="00CD14DB" w:rsidRDefault="000C001C" w:rsidP="002800E2">
            <w:pPr>
              <w:contextualSpacing/>
              <w:rPr>
                <w:b/>
                <w:sz w:val="22"/>
                <w:szCs w:val="22"/>
              </w:rPr>
            </w:pPr>
            <w:r w:rsidRPr="00CD14DB">
              <w:rPr>
                <w:b/>
                <w:sz w:val="22"/>
                <w:szCs w:val="22"/>
              </w:rPr>
              <w:t>От Застройщика</w:t>
            </w:r>
          </w:p>
        </w:tc>
        <w:tc>
          <w:tcPr>
            <w:tcW w:w="2500" w:type="pct"/>
          </w:tcPr>
          <w:p w:rsidR="000C001C" w:rsidRPr="00CD14DB" w:rsidRDefault="000C001C" w:rsidP="002800E2">
            <w:pPr>
              <w:contextualSpacing/>
              <w:rPr>
                <w:b/>
                <w:sz w:val="22"/>
                <w:szCs w:val="22"/>
              </w:rPr>
            </w:pPr>
            <w:r w:rsidRPr="00CD14DB">
              <w:rPr>
                <w:b/>
                <w:sz w:val="22"/>
                <w:szCs w:val="22"/>
              </w:rPr>
              <w:t>От Дольщика</w:t>
            </w:r>
          </w:p>
        </w:tc>
      </w:tr>
      <w:tr w:rsidR="000C001C" w:rsidRPr="00CD14DB" w:rsidTr="002800E2">
        <w:tc>
          <w:tcPr>
            <w:tcW w:w="2500" w:type="pct"/>
            <w:shd w:val="clear" w:color="auto" w:fill="auto"/>
          </w:tcPr>
          <w:p w:rsidR="000C001C" w:rsidRPr="00CD14DB" w:rsidRDefault="000C001C" w:rsidP="002800E2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2500" w:type="pct"/>
          </w:tcPr>
          <w:p w:rsidR="000C001C" w:rsidRPr="00CD14DB" w:rsidRDefault="000C001C" w:rsidP="002800E2">
            <w:pPr>
              <w:contextualSpacing/>
              <w:rPr>
                <w:b/>
                <w:sz w:val="22"/>
                <w:szCs w:val="22"/>
              </w:rPr>
            </w:pPr>
          </w:p>
        </w:tc>
      </w:tr>
      <w:tr w:rsidR="00857667" w:rsidRPr="00CD14DB" w:rsidTr="002800E2">
        <w:tc>
          <w:tcPr>
            <w:tcW w:w="2500" w:type="pct"/>
            <w:shd w:val="clear" w:color="auto" w:fill="auto"/>
          </w:tcPr>
          <w:p w:rsidR="00857667" w:rsidRPr="00CD14DB" w:rsidRDefault="00AD3726" w:rsidP="00857667">
            <w:pPr>
              <w:contextualSpacing/>
              <w:rPr>
                <w:sz w:val="22"/>
                <w:szCs w:val="22"/>
              </w:rPr>
            </w:pPr>
            <w:r w:rsidRPr="00CD14DB">
              <w:rPr>
                <w:sz w:val="22"/>
                <w:szCs w:val="22"/>
              </w:rPr>
              <w:t>Генеральный директор</w:t>
            </w:r>
          </w:p>
          <w:p w:rsidR="00857667" w:rsidRPr="00CD14DB" w:rsidRDefault="00857667" w:rsidP="00857667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500" w:type="pct"/>
          </w:tcPr>
          <w:p w:rsidR="00857667" w:rsidRPr="00CD14DB" w:rsidRDefault="00857667" w:rsidP="00857667">
            <w:pPr>
              <w:contextualSpacing/>
              <w:jc w:val="both"/>
              <w:rPr>
                <w:sz w:val="22"/>
                <w:szCs w:val="22"/>
              </w:rPr>
            </w:pPr>
            <w:r w:rsidRPr="00CD14DB">
              <w:rPr>
                <w:sz w:val="22"/>
                <w:szCs w:val="22"/>
              </w:rPr>
              <w:t>Дольщик</w:t>
            </w:r>
          </w:p>
        </w:tc>
      </w:tr>
      <w:tr w:rsidR="00857667" w:rsidRPr="00CD14DB" w:rsidTr="002800E2">
        <w:tc>
          <w:tcPr>
            <w:tcW w:w="2500" w:type="pct"/>
            <w:shd w:val="clear" w:color="auto" w:fill="auto"/>
          </w:tcPr>
          <w:p w:rsidR="00857667" w:rsidRPr="00CD14DB" w:rsidRDefault="00857667" w:rsidP="00857667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2500" w:type="pct"/>
          </w:tcPr>
          <w:p w:rsidR="00857667" w:rsidRPr="00CD14DB" w:rsidRDefault="00857667" w:rsidP="00857667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</w:tc>
      </w:tr>
      <w:tr w:rsidR="00857667" w:rsidRPr="00CD14DB" w:rsidTr="002800E2">
        <w:tc>
          <w:tcPr>
            <w:tcW w:w="2500" w:type="pct"/>
            <w:shd w:val="clear" w:color="auto" w:fill="auto"/>
          </w:tcPr>
          <w:p w:rsidR="00857667" w:rsidRPr="00CD14DB" w:rsidRDefault="00857667" w:rsidP="00AD3726">
            <w:pPr>
              <w:contextualSpacing/>
              <w:rPr>
                <w:sz w:val="22"/>
                <w:szCs w:val="22"/>
              </w:rPr>
            </w:pPr>
            <w:r w:rsidRPr="00CD14DB">
              <w:rPr>
                <w:sz w:val="22"/>
                <w:szCs w:val="22"/>
              </w:rPr>
              <w:t>______________________ /</w:t>
            </w:r>
            <w:proofErr w:type="spellStart"/>
            <w:r w:rsidR="00AD3726" w:rsidRPr="00CD14DB">
              <w:rPr>
                <w:sz w:val="22"/>
                <w:szCs w:val="22"/>
              </w:rPr>
              <w:t>В.И.Калинина</w:t>
            </w:r>
            <w:proofErr w:type="spellEnd"/>
            <w:r w:rsidRPr="00CD14DB">
              <w:rPr>
                <w:sz w:val="22"/>
                <w:szCs w:val="22"/>
              </w:rPr>
              <w:t>/</w:t>
            </w:r>
          </w:p>
        </w:tc>
        <w:tc>
          <w:tcPr>
            <w:tcW w:w="2500" w:type="pct"/>
          </w:tcPr>
          <w:p w:rsidR="00857667" w:rsidRPr="00CD14DB" w:rsidRDefault="00857667" w:rsidP="00857667">
            <w:pPr>
              <w:contextualSpacing/>
              <w:jc w:val="both"/>
              <w:rPr>
                <w:sz w:val="22"/>
                <w:szCs w:val="22"/>
              </w:rPr>
            </w:pPr>
            <w:r w:rsidRPr="00CD14DB">
              <w:rPr>
                <w:sz w:val="22"/>
                <w:szCs w:val="22"/>
              </w:rPr>
              <w:t>______________________ /________________/</w:t>
            </w:r>
          </w:p>
        </w:tc>
      </w:tr>
    </w:tbl>
    <w:p w:rsidR="00887109" w:rsidRPr="00CD14DB" w:rsidRDefault="00887109" w:rsidP="002578BC">
      <w:pPr>
        <w:snapToGrid w:val="0"/>
        <w:ind w:firstLine="709"/>
        <w:contextualSpacing/>
        <w:jc w:val="right"/>
        <w:rPr>
          <w:b/>
          <w:sz w:val="22"/>
          <w:szCs w:val="22"/>
        </w:rPr>
      </w:pPr>
    </w:p>
    <w:p w:rsidR="00887109" w:rsidRPr="00CD14DB" w:rsidRDefault="00887109">
      <w:pPr>
        <w:rPr>
          <w:b/>
          <w:sz w:val="22"/>
          <w:szCs w:val="22"/>
        </w:rPr>
      </w:pPr>
      <w:r w:rsidRPr="00CD14DB">
        <w:rPr>
          <w:b/>
          <w:sz w:val="22"/>
          <w:szCs w:val="22"/>
        </w:rPr>
        <w:br w:type="page"/>
      </w:r>
    </w:p>
    <w:p w:rsidR="002578BC" w:rsidRPr="00CD14DB" w:rsidRDefault="002578BC" w:rsidP="002578BC">
      <w:pPr>
        <w:snapToGrid w:val="0"/>
        <w:ind w:firstLine="709"/>
        <w:contextualSpacing/>
        <w:jc w:val="right"/>
        <w:rPr>
          <w:b/>
          <w:sz w:val="22"/>
          <w:szCs w:val="22"/>
        </w:rPr>
      </w:pPr>
      <w:r w:rsidRPr="00CD14DB">
        <w:rPr>
          <w:b/>
          <w:sz w:val="22"/>
          <w:szCs w:val="22"/>
        </w:rPr>
        <w:lastRenderedPageBreak/>
        <w:t>Приложение №4</w:t>
      </w:r>
    </w:p>
    <w:p w:rsidR="002578BC" w:rsidRPr="00CD14DB" w:rsidRDefault="002578BC" w:rsidP="002578BC">
      <w:pPr>
        <w:snapToGrid w:val="0"/>
        <w:ind w:firstLine="709"/>
        <w:contextualSpacing/>
        <w:jc w:val="right"/>
        <w:rPr>
          <w:sz w:val="22"/>
          <w:szCs w:val="22"/>
        </w:rPr>
      </w:pPr>
      <w:r w:rsidRPr="00CD14DB">
        <w:rPr>
          <w:sz w:val="22"/>
          <w:szCs w:val="22"/>
        </w:rPr>
        <w:t xml:space="preserve">к договору № </w:t>
      </w:r>
      <w:r w:rsidRPr="00CD14DB">
        <w:rPr>
          <w:b/>
          <w:sz w:val="22"/>
          <w:szCs w:val="22"/>
        </w:rPr>
        <w:t>________________</w:t>
      </w:r>
    </w:p>
    <w:p w:rsidR="002578BC" w:rsidRPr="00CD14DB" w:rsidRDefault="002578BC" w:rsidP="002578BC">
      <w:pPr>
        <w:snapToGrid w:val="0"/>
        <w:ind w:firstLine="709"/>
        <w:contextualSpacing/>
        <w:jc w:val="right"/>
        <w:rPr>
          <w:sz w:val="22"/>
          <w:szCs w:val="22"/>
        </w:rPr>
      </w:pPr>
      <w:r w:rsidRPr="00CD14DB">
        <w:rPr>
          <w:sz w:val="22"/>
          <w:szCs w:val="22"/>
        </w:rPr>
        <w:t xml:space="preserve"> участия в долевом строительстве</w:t>
      </w:r>
    </w:p>
    <w:p w:rsidR="002578BC" w:rsidRPr="00CD14DB" w:rsidRDefault="002578BC" w:rsidP="002578BC">
      <w:pPr>
        <w:snapToGrid w:val="0"/>
        <w:ind w:firstLine="709"/>
        <w:contextualSpacing/>
        <w:jc w:val="right"/>
        <w:rPr>
          <w:sz w:val="22"/>
          <w:szCs w:val="22"/>
        </w:rPr>
      </w:pPr>
      <w:r w:rsidRPr="00CD14DB">
        <w:rPr>
          <w:sz w:val="22"/>
          <w:szCs w:val="22"/>
        </w:rPr>
        <w:t>от «_____» ________________ 201___ года</w:t>
      </w:r>
    </w:p>
    <w:p w:rsidR="0038299E" w:rsidRPr="00CD14DB" w:rsidRDefault="0038299E" w:rsidP="002578BC">
      <w:pPr>
        <w:snapToGrid w:val="0"/>
        <w:ind w:firstLine="709"/>
        <w:contextualSpacing/>
        <w:jc w:val="right"/>
        <w:rPr>
          <w:b/>
          <w:sz w:val="22"/>
          <w:szCs w:val="22"/>
        </w:rPr>
      </w:pPr>
    </w:p>
    <w:p w:rsidR="0038299E" w:rsidRPr="00CD14DB" w:rsidRDefault="0038299E" w:rsidP="0038299E">
      <w:pPr>
        <w:snapToGrid w:val="0"/>
        <w:ind w:firstLine="709"/>
        <w:contextualSpacing/>
        <w:jc w:val="right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0"/>
        <w:gridCol w:w="8699"/>
      </w:tblGrid>
      <w:tr w:rsidR="0038299E" w:rsidRPr="00CD14DB" w:rsidTr="00BF75BB">
        <w:trPr>
          <w:trHeight w:val="263"/>
        </w:trPr>
        <w:tc>
          <w:tcPr>
            <w:tcW w:w="1368" w:type="dxa"/>
            <w:shd w:val="thinDiagStripe" w:color="auto" w:fill="auto"/>
          </w:tcPr>
          <w:p w:rsidR="0038299E" w:rsidRPr="00CD14DB" w:rsidRDefault="0038299E" w:rsidP="00645438">
            <w:pPr>
              <w:snapToGrid w:val="0"/>
              <w:ind w:firstLine="709"/>
              <w:contextualSpacing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748" w:type="dxa"/>
            <w:tcBorders>
              <w:top w:val="nil"/>
              <w:bottom w:val="nil"/>
              <w:right w:val="nil"/>
            </w:tcBorders>
          </w:tcPr>
          <w:p w:rsidR="0038299E" w:rsidRPr="00CD14DB" w:rsidRDefault="0038299E" w:rsidP="002578BC">
            <w:pPr>
              <w:snapToGrid w:val="0"/>
              <w:ind w:firstLine="709"/>
              <w:contextualSpacing/>
              <w:jc w:val="both"/>
              <w:rPr>
                <w:b/>
                <w:sz w:val="22"/>
                <w:szCs w:val="22"/>
              </w:rPr>
            </w:pPr>
            <w:r w:rsidRPr="00CD14DB">
              <w:rPr>
                <w:b/>
                <w:sz w:val="22"/>
                <w:szCs w:val="22"/>
              </w:rPr>
              <w:t xml:space="preserve"> - </w:t>
            </w:r>
            <w:r w:rsidRPr="00CD14DB">
              <w:rPr>
                <w:sz w:val="22"/>
                <w:szCs w:val="22"/>
              </w:rPr>
              <w:t>расположение</w:t>
            </w:r>
            <w:r w:rsidRPr="00CD14DB">
              <w:rPr>
                <w:b/>
                <w:sz w:val="22"/>
                <w:szCs w:val="22"/>
              </w:rPr>
              <w:t xml:space="preserve"> </w:t>
            </w:r>
            <w:r w:rsidRPr="00CD14DB">
              <w:rPr>
                <w:sz w:val="22"/>
                <w:szCs w:val="22"/>
              </w:rPr>
              <w:t>квартиры</w:t>
            </w:r>
            <w:r w:rsidRPr="00CD14DB">
              <w:rPr>
                <w:b/>
                <w:sz w:val="22"/>
                <w:szCs w:val="22"/>
              </w:rPr>
              <w:t xml:space="preserve"> № </w:t>
            </w:r>
            <w:r w:rsidR="002578BC" w:rsidRPr="00CD14DB">
              <w:rPr>
                <w:b/>
                <w:sz w:val="22"/>
                <w:szCs w:val="22"/>
              </w:rPr>
              <w:t>_______</w:t>
            </w:r>
          </w:p>
        </w:tc>
      </w:tr>
    </w:tbl>
    <w:p w:rsidR="0038299E" w:rsidRPr="00CD14DB" w:rsidRDefault="0038299E" w:rsidP="0038299E">
      <w:pPr>
        <w:snapToGrid w:val="0"/>
        <w:ind w:firstLine="709"/>
        <w:contextualSpacing/>
        <w:jc w:val="center"/>
        <w:rPr>
          <w:b/>
          <w:sz w:val="22"/>
          <w:szCs w:val="22"/>
        </w:rPr>
      </w:pPr>
      <w:r w:rsidRPr="00CD14DB">
        <w:rPr>
          <w:b/>
          <w:sz w:val="22"/>
          <w:szCs w:val="22"/>
        </w:rPr>
        <w:t>План</w:t>
      </w:r>
      <w:r w:rsidR="00F914E1" w:rsidRPr="00CD14DB">
        <w:rPr>
          <w:b/>
          <w:sz w:val="22"/>
          <w:szCs w:val="22"/>
        </w:rPr>
        <w:t xml:space="preserve"> </w:t>
      </w:r>
      <w:r w:rsidRPr="00CD14DB">
        <w:rPr>
          <w:b/>
          <w:sz w:val="22"/>
          <w:szCs w:val="22"/>
        </w:rPr>
        <w:t>этажа</w:t>
      </w:r>
    </w:p>
    <w:p w:rsidR="0038299E" w:rsidRPr="00CD14DB" w:rsidRDefault="0038299E" w:rsidP="0038299E">
      <w:pPr>
        <w:snapToGrid w:val="0"/>
        <w:ind w:firstLine="709"/>
        <w:contextualSpacing/>
        <w:jc w:val="center"/>
        <w:rPr>
          <w:b/>
          <w:sz w:val="22"/>
          <w:szCs w:val="22"/>
        </w:rPr>
      </w:pPr>
    </w:p>
    <w:p w:rsidR="0038299E" w:rsidRPr="00CD14DB" w:rsidRDefault="0038299E" w:rsidP="0038299E">
      <w:pPr>
        <w:snapToGrid w:val="0"/>
        <w:ind w:firstLine="709"/>
        <w:contextualSpacing/>
        <w:jc w:val="center"/>
        <w:rPr>
          <w:b/>
          <w:sz w:val="22"/>
          <w:szCs w:val="22"/>
        </w:rPr>
      </w:pPr>
    </w:p>
    <w:p w:rsidR="0038299E" w:rsidRPr="00CD14DB" w:rsidRDefault="0038299E" w:rsidP="0038299E">
      <w:pPr>
        <w:snapToGrid w:val="0"/>
        <w:ind w:firstLine="709"/>
        <w:contextualSpacing/>
        <w:jc w:val="center"/>
        <w:rPr>
          <w:b/>
          <w:sz w:val="22"/>
          <w:szCs w:val="22"/>
        </w:rPr>
      </w:pPr>
    </w:p>
    <w:p w:rsidR="0038299E" w:rsidRPr="00CD14DB" w:rsidRDefault="0038299E" w:rsidP="0038299E">
      <w:pPr>
        <w:snapToGrid w:val="0"/>
        <w:ind w:firstLine="709"/>
        <w:contextualSpacing/>
        <w:jc w:val="center"/>
        <w:rPr>
          <w:b/>
          <w:sz w:val="22"/>
          <w:szCs w:val="22"/>
        </w:rPr>
      </w:pPr>
    </w:p>
    <w:p w:rsidR="0038299E" w:rsidRPr="00CD14DB" w:rsidRDefault="0038299E" w:rsidP="0038299E">
      <w:pPr>
        <w:snapToGrid w:val="0"/>
        <w:ind w:firstLine="709"/>
        <w:contextualSpacing/>
        <w:jc w:val="center"/>
        <w:rPr>
          <w:b/>
          <w:sz w:val="22"/>
          <w:szCs w:val="22"/>
        </w:rPr>
      </w:pPr>
    </w:p>
    <w:p w:rsidR="0038299E" w:rsidRPr="00CD14DB" w:rsidRDefault="0038299E" w:rsidP="0038299E">
      <w:pPr>
        <w:snapToGrid w:val="0"/>
        <w:ind w:firstLine="709"/>
        <w:contextualSpacing/>
        <w:jc w:val="center"/>
        <w:rPr>
          <w:b/>
          <w:sz w:val="22"/>
          <w:szCs w:val="22"/>
        </w:rPr>
      </w:pPr>
    </w:p>
    <w:p w:rsidR="0038299E" w:rsidRPr="00CD14DB" w:rsidRDefault="0038299E" w:rsidP="0038299E">
      <w:pPr>
        <w:snapToGrid w:val="0"/>
        <w:ind w:firstLine="709"/>
        <w:contextualSpacing/>
        <w:jc w:val="center"/>
        <w:rPr>
          <w:b/>
          <w:sz w:val="22"/>
          <w:szCs w:val="22"/>
        </w:rPr>
      </w:pPr>
    </w:p>
    <w:p w:rsidR="0038299E" w:rsidRPr="00CD14DB" w:rsidRDefault="0038299E" w:rsidP="0038299E">
      <w:pPr>
        <w:snapToGrid w:val="0"/>
        <w:ind w:firstLine="709"/>
        <w:contextualSpacing/>
        <w:jc w:val="center"/>
        <w:rPr>
          <w:b/>
          <w:sz w:val="22"/>
          <w:szCs w:val="22"/>
        </w:rPr>
      </w:pPr>
    </w:p>
    <w:p w:rsidR="0038299E" w:rsidRPr="00CD14DB" w:rsidRDefault="0038299E" w:rsidP="0038299E">
      <w:pPr>
        <w:snapToGrid w:val="0"/>
        <w:ind w:firstLine="709"/>
        <w:contextualSpacing/>
        <w:jc w:val="center"/>
        <w:rPr>
          <w:b/>
          <w:sz w:val="22"/>
          <w:szCs w:val="22"/>
        </w:rPr>
      </w:pPr>
    </w:p>
    <w:p w:rsidR="0038299E" w:rsidRPr="00CD14DB" w:rsidRDefault="0038299E" w:rsidP="0038299E">
      <w:pPr>
        <w:snapToGrid w:val="0"/>
        <w:ind w:firstLine="709"/>
        <w:contextualSpacing/>
        <w:jc w:val="center"/>
        <w:rPr>
          <w:b/>
          <w:sz w:val="22"/>
          <w:szCs w:val="22"/>
        </w:rPr>
      </w:pPr>
    </w:p>
    <w:p w:rsidR="0038299E" w:rsidRPr="00CD14DB" w:rsidRDefault="0038299E" w:rsidP="0038299E">
      <w:pPr>
        <w:snapToGrid w:val="0"/>
        <w:ind w:firstLine="709"/>
        <w:contextualSpacing/>
        <w:jc w:val="center"/>
        <w:rPr>
          <w:b/>
          <w:sz w:val="22"/>
          <w:szCs w:val="22"/>
        </w:rPr>
      </w:pPr>
    </w:p>
    <w:p w:rsidR="0038299E" w:rsidRPr="00CD14DB" w:rsidRDefault="0038299E" w:rsidP="0038299E">
      <w:pPr>
        <w:snapToGrid w:val="0"/>
        <w:ind w:firstLine="709"/>
        <w:contextualSpacing/>
        <w:jc w:val="center"/>
        <w:rPr>
          <w:b/>
          <w:sz w:val="22"/>
          <w:szCs w:val="22"/>
        </w:rPr>
      </w:pPr>
    </w:p>
    <w:p w:rsidR="0038299E" w:rsidRPr="00CD14DB" w:rsidRDefault="0038299E" w:rsidP="0038299E">
      <w:pPr>
        <w:snapToGrid w:val="0"/>
        <w:ind w:firstLine="709"/>
        <w:contextualSpacing/>
        <w:jc w:val="center"/>
        <w:rPr>
          <w:b/>
          <w:sz w:val="22"/>
          <w:szCs w:val="22"/>
        </w:rPr>
      </w:pPr>
    </w:p>
    <w:p w:rsidR="0038299E" w:rsidRPr="00CD14DB" w:rsidRDefault="0038299E" w:rsidP="0038299E">
      <w:pPr>
        <w:snapToGrid w:val="0"/>
        <w:ind w:firstLine="709"/>
        <w:contextualSpacing/>
        <w:jc w:val="center"/>
        <w:rPr>
          <w:b/>
          <w:sz w:val="22"/>
          <w:szCs w:val="22"/>
        </w:rPr>
      </w:pPr>
    </w:p>
    <w:p w:rsidR="0038299E" w:rsidRPr="00CD14DB" w:rsidRDefault="0038299E" w:rsidP="0038299E">
      <w:pPr>
        <w:snapToGrid w:val="0"/>
        <w:ind w:firstLine="709"/>
        <w:contextualSpacing/>
        <w:jc w:val="center"/>
        <w:rPr>
          <w:b/>
          <w:sz w:val="22"/>
          <w:szCs w:val="22"/>
        </w:rPr>
      </w:pPr>
    </w:p>
    <w:p w:rsidR="0038299E" w:rsidRPr="00CD14DB" w:rsidRDefault="0038299E" w:rsidP="0038299E">
      <w:pPr>
        <w:snapToGrid w:val="0"/>
        <w:ind w:firstLine="709"/>
        <w:contextualSpacing/>
        <w:jc w:val="center"/>
        <w:rPr>
          <w:b/>
          <w:sz w:val="22"/>
          <w:szCs w:val="22"/>
        </w:rPr>
      </w:pPr>
    </w:p>
    <w:p w:rsidR="0038299E" w:rsidRPr="00CD14DB" w:rsidRDefault="0038299E" w:rsidP="0038299E">
      <w:pPr>
        <w:snapToGrid w:val="0"/>
        <w:ind w:firstLine="709"/>
        <w:contextualSpacing/>
        <w:jc w:val="center"/>
        <w:rPr>
          <w:b/>
          <w:sz w:val="22"/>
          <w:szCs w:val="22"/>
        </w:rPr>
      </w:pPr>
    </w:p>
    <w:p w:rsidR="0038299E" w:rsidRPr="00CD14DB" w:rsidRDefault="0038299E" w:rsidP="0038299E">
      <w:pPr>
        <w:snapToGrid w:val="0"/>
        <w:ind w:firstLine="709"/>
        <w:contextualSpacing/>
        <w:jc w:val="center"/>
        <w:rPr>
          <w:b/>
          <w:sz w:val="22"/>
          <w:szCs w:val="22"/>
        </w:rPr>
      </w:pPr>
    </w:p>
    <w:p w:rsidR="0038299E" w:rsidRPr="00CD14DB" w:rsidRDefault="0038299E" w:rsidP="0038299E">
      <w:pPr>
        <w:snapToGrid w:val="0"/>
        <w:ind w:firstLine="709"/>
        <w:contextualSpacing/>
        <w:jc w:val="center"/>
        <w:rPr>
          <w:b/>
          <w:sz w:val="22"/>
          <w:szCs w:val="22"/>
        </w:rPr>
      </w:pPr>
    </w:p>
    <w:p w:rsidR="0038299E" w:rsidRPr="00CD14DB" w:rsidRDefault="0038299E" w:rsidP="0038299E">
      <w:pPr>
        <w:snapToGrid w:val="0"/>
        <w:ind w:firstLine="709"/>
        <w:contextualSpacing/>
        <w:jc w:val="center"/>
        <w:rPr>
          <w:b/>
          <w:sz w:val="22"/>
          <w:szCs w:val="22"/>
        </w:rPr>
      </w:pPr>
    </w:p>
    <w:p w:rsidR="0038299E" w:rsidRPr="00CD14DB" w:rsidRDefault="0038299E" w:rsidP="0038299E">
      <w:pPr>
        <w:snapToGrid w:val="0"/>
        <w:ind w:firstLine="709"/>
        <w:contextualSpacing/>
        <w:jc w:val="center"/>
        <w:rPr>
          <w:b/>
          <w:sz w:val="22"/>
          <w:szCs w:val="22"/>
        </w:rPr>
      </w:pPr>
    </w:p>
    <w:p w:rsidR="0038299E" w:rsidRPr="00CD14DB" w:rsidRDefault="0038299E" w:rsidP="0038299E">
      <w:pPr>
        <w:snapToGrid w:val="0"/>
        <w:ind w:firstLine="709"/>
        <w:contextualSpacing/>
        <w:jc w:val="center"/>
        <w:rPr>
          <w:b/>
          <w:sz w:val="22"/>
          <w:szCs w:val="22"/>
        </w:rPr>
      </w:pPr>
    </w:p>
    <w:p w:rsidR="0038299E" w:rsidRPr="00CD14DB" w:rsidRDefault="0038299E" w:rsidP="0038299E">
      <w:pPr>
        <w:snapToGrid w:val="0"/>
        <w:ind w:firstLine="709"/>
        <w:contextualSpacing/>
        <w:jc w:val="center"/>
        <w:rPr>
          <w:b/>
          <w:sz w:val="22"/>
          <w:szCs w:val="22"/>
        </w:rPr>
      </w:pPr>
    </w:p>
    <w:p w:rsidR="0038299E" w:rsidRPr="00CD14DB" w:rsidRDefault="0038299E" w:rsidP="0038299E">
      <w:pPr>
        <w:snapToGrid w:val="0"/>
        <w:ind w:firstLine="709"/>
        <w:contextualSpacing/>
        <w:jc w:val="center"/>
        <w:rPr>
          <w:b/>
          <w:sz w:val="22"/>
          <w:szCs w:val="22"/>
        </w:rPr>
      </w:pPr>
    </w:p>
    <w:p w:rsidR="0038299E" w:rsidRPr="00CD14DB" w:rsidRDefault="0038299E" w:rsidP="0038299E">
      <w:pPr>
        <w:snapToGrid w:val="0"/>
        <w:ind w:firstLine="709"/>
        <w:contextualSpacing/>
        <w:jc w:val="center"/>
        <w:rPr>
          <w:b/>
          <w:sz w:val="22"/>
          <w:szCs w:val="22"/>
        </w:rPr>
      </w:pPr>
    </w:p>
    <w:p w:rsidR="0038299E" w:rsidRPr="00CD14DB" w:rsidRDefault="0038299E" w:rsidP="0038299E">
      <w:pPr>
        <w:snapToGrid w:val="0"/>
        <w:ind w:firstLine="709"/>
        <w:contextualSpacing/>
        <w:jc w:val="center"/>
        <w:rPr>
          <w:b/>
          <w:sz w:val="22"/>
          <w:szCs w:val="22"/>
        </w:rPr>
      </w:pPr>
    </w:p>
    <w:p w:rsidR="0038299E" w:rsidRPr="00CD14DB" w:rsidRDefault="0038299E" w:rsidP="0038299E">
      <w:pPr>
        <w:snapToGrid w:val="0"/>
        <w:ind w:firstLine="709"/>
        <w:contextualSpacing/>
        <w:jc w:val="center"/>
        <w:rPr>
          <w:b/>
          <w:sz w:val="22"/>
          <w:szCs w:val="22"/>
        </w:rPr>
      </w:pPr>
    </w:p>
    <w:p w:rsidR="0038299E" w:rsidRPr="00CD14DB" w:rsidRDefault="0038299E" w:rsidP="0038299E">
      <w:pPr>
        <w:snapToGrid w:val="0"/>
        <w:ind w:firstLine="709"/>
        <w:contextualSpacing/>
        <w:jc w:val="center"/>
        <w:rPr>
          <w:b/>
          <w:sz w:val="22"/>
          <w:szCs w:val="22"/>
        </w:rPr>
      </w:pPr>
    </w:p>
    <w:p w:rsidR="0038299E" w:rsidRPr="00CD14DB" w:rsidRDefault="0038299E" w:rsidP="0038299E">
      <w:pPr>
        <w:snapToGrid w:val="0"/>
        <w:ind w:firstLine="709"/>
        <w:contextualSpacing/>
        <w:jc w:val="center"/>
        <w:rPr>
          <w:b/>
          <w:sz w:val="22"/>
          <w:szCs w:val="22"/>
        </w:rPr>
      </w:pPr>
    </w:p>
    <w:p w:rsidR="0038299E" w:rsidRPr="00CD14DB" w:rsidRDefault="0038299E" w:rsidP="0038299E">
      <w:pPr>
        <w:snapToGrid w:val="0"/>
        <w:ind w:firstLine="709"/>
        <w:contextualSpacing/>
        <w:jc w:val="center"/>
        <w:rPr>
          <w:b/>
          <w:sz w:val="22"/>
          <w:szCs w:val="22"/>
        </w:rPr>
      </w:pPr>
    </w:p>
    <w:p w:rsidR="0038299E" w:rsidRPr="00CD14DB" w:rsidRDefault="0038299E" w:rsidP="0038299E">
      <w:pPr>
        <w:snapToGrid w:val="0"/>
        <w:ind w:firstLine="709"/>
        <w:contextualSpacing/>
        <w:jc w:val="center"/>
        <w:rPr>
          <w:b/>
          <w:sz w:val="22"/>
          <w:szCs w:val="22"/>
        </w:rPr>
      </w:pPr>
    </w:p>
    <w:p w:rsidR="0038299E" w:rsidRPr="00CD14DB" w:rsidRDefault="0038299E" w:rsidP="0038299E">
      <w:pPr>
        <w:snapToGrid w:val="0"/>
        <w:ind w:firstLine="709"/>
        <w:contextualSpacing/>
        <w:jc w:val="center"/>
        <w:rPr>
          <w:b/>
          <w:sz w:val="22"/>
          <w:szCs w:val="22"/>
        </w:rPr>
      </w:pPr>
    </w:p>
    <w:p w:rsidR="0038299E" w:rsidRPr="00CD14DB" w:rsidRDefault="0038299E" w:rsidP="0038299E">
      <w:pPr>
        <w:snapToGrid w:val="0"/>
        <w:ind w:firstLine="709"/>
        <w:contextualSpacing/>
        <w:jc w:val="center"/>
        <w:rPr>
          <w:b/>
          <w:sz w:val="22"/>
          <w:szCs w:val="22"/>
        </w:rPr>
      </w:pPr>
    </w:p>
    <w:p w:rsidR="0038299E" w:rsidRPr="00CD14DB" w:rsidRDefault="0038299E" w:rsidP="0038299E">
      <w:pPr>
        <w:snapToGrid w:val="0"/>
        <w:ind w:firstLine="709"/>
        <w:contextualSpacing/>
        <w:jc w:val="center"/>
        <w:rPr>
          <w:b/>
          <w:sz w:val="22"/>
          <w:szCs w:val="22"/>
        </w:rPr>
      </w:pPr>
    </w:p>
    <w:p w:rsidR="0038299E" w:rsidRPr="00CD14DB" w:rsidRDefault="0038299E" w:rsidP="0038299E">
      <w:pPr>
        <w:snapToGrid w:val="0"/>
        <w:ind w:firstLine="709"/>
        <w:contextualSpacing/>
        <w:jc w:val="center"/>
        <w:rPr>
          <w:b/>
          <w:sz w:val="22"/>
          <w:szCs w:val="22"/>
        </w:rPr>
      </w:pPr>
    </w:p>
    <w:p w:rsidR="0038299E" w:rsidRPr="00CD14DB" w:rsidRDefault="0038299E" w:rsidP="0038299E">
      <w:pPr>
        <w:snapToGrid w:val="0"/>
        <w:ind w:firstLine="709"/>
        <w:contextualSpacing/>
        <w:jc w:val="center"/>
        <w:rPr>
          <w:b/>
          <w:sz w:val="22"/>
          <w:szCs w:val="22"/>
        </w:rPr>
      </w:pPr>
    </w:p>
    <w:p w:rsidR="0038299E" w:rsidRPr="00CD14DB" w:rsidRDefault="0038299E" w:rsidP="0038299E">
      <w:pPr>
        <w:snapToGrid w:val="0"/>
        <w:ind w:firstLine="709"/>
        <w:contextualSpacing/>
        <w:jc w:val="center"/>
        <w:rPr>
          <w:b/>
          <w:sz w:val="22"/>
          <w:szCs w:val="22"/>
        </w:rPr>
      </w:pPr>
    </w:p>
    <w:p w:rsidR="0038299E" w:rsidRPr="00CD14DB" w:rsidRDefault="0038299E" w:rsidP="0038299E">
      <w:pPr>
        <w:snapToGrid w:val="0"/>
        <w:ind w:firstLine="709"/>
        <w:contextualSpacing/>
        <w:jc w:val="center"/>
        <w:rPr>
          <w:b/>
          <w:sz w:val="22"/>
          <w:szCs w:val="22"/>
        </w:rPr>
      </w:pPr>
    </w:p>
    <w:p w:rsidR="0038299E" w:rsidRPr="00CD14DB" w:rsidRDefault="0038299E" w:rsidP="0038299E">
      <w:pPr>
        <w:snapToGrid w:val="0"/>
        <w:ind w:firstLine="709"/>
        <w:contextualSpacing/>
        <w:jc w:val="center"/>
        <w:rPr>
          <w:b/>
          <w:sz w:val="22"/>
          <w:szCs w:val="22"/>
        </w:rPr>
      </w:pPr>
    </w:p>
    <w:p w:rsidR="0038299E" w:rsidRPr="00CD14DB" w:rsidRDefault="0038299E" w:rsidP="0038299E">
      <w:pPr>
        <w:snapToGrid w:val="0"/>
        <w:ind w:firstLine="709"/>
        <w:contextualSpacing/>
        <w:jc w:val="center"/>
        <w:rPr>
          <w:b/>
          <w:sz w:val="22"/>
          <w:szCs w:val="22"/>
        </w:rPr>
      </w:pPr>
    </w:p>
    <w:p w:rsidR="001278D2" w:rsidRPr="00CD14DB" w:rsidRDefault="001278D2" w:rsidP="0038299E">
      <w:pPr>
        <w:snapToGrid w:val="0"/>
        <w:ind w:firstLine="709"/>
        <w:contextualSpacing/>
        <w:jc w:val="center"/>
        <w:rPr>
          <w:b/>
          <w:sz w:val="22"/>
          <w:szCs w:val="22"/>
        </w:rPr>
      </w:pPr>
    </w:p>
    <w:p w:rsidR="001278D2" w:rsidRPr="00CD14DB" w:rsidRDefault="001278D2" w:rsidP="0038299E">
      <w:pPr>
        <w:snapToGrid w:val="0"/>
        <w:ind w:firstLine="709"/>
        <w:contextualSpacing/>
        <w:jc w:val="center"/>
        <w:rPr>
          <w:b/>
          <w:sz w:val="22"/>
          <w:szCs w:val="22"/>
        </w:rPr>
      </w:pPr>
    </w:p>
    <w:p w:rsidR="0038299E" w:rsidRPr="00CD14DB" w:rsidRDefault="0038299E" w:rsidP="0038299E">
      <w:pPr>
        <w:snapToGrid w:val="0"/>
        <w:ind w:firstLine="709"/>
        <w:contextualSpacing/>
        <w:jc w:val="center"/>
        <w:rPr>
          <w:b/>
          <w:sz w:val="22"/>
          <w:szCs w:val="2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032"/>
        <w:gridCol w:w="5032"/>
      </w:tblGrid>
      <w:tr w:rsidR="000C001C" w:rsidRPr="00CD14DB" w:rsidTr="002800E2">
        <w:tc>
          <w:tcPr>
            <w:tcW w:w="2500" w:type="pct"/>
            <w:shd w:val="clear" w:color="auto" w:fill="auto"/>
          </w:tcPr>
          <w:p w:rsidR="000C001C" w:rsidRPr="00CD14DB" w:rsidRDefault="000C001C" w:rsidP="002800E2">
            <w:pPr>
              <w:contextualSpacing/>
              <w:rPr>
                <w:b/>
                <w:sz w:val="22"/>
                <w:szCs w:val="22"/>
              </w:rPr>
            </w:pPr>
            <w:r w:rsidRPr="00CD14DB">
              <w:rPr>
                <w:b/>
                <w:sz w:val="22"/>
                <w:szCs w:val="22"/>
              </w:rPr>
              <w:t>От Застройщика</w:t>
            </w:r>
          </w:p>
        </w:tc>
        <w:tc>
          <w:tcPr>
            <w:tcW w:w="2500" w:type="pct"/>
          </w:tcPr>
          <w:p w:rsidR="000C001C" w:rsidRPr="00CD14DB" w:rsidRDefault="000C001C" w:rsidP="002800E2">
            <w:pPr>
              <w:contextualSpacing/>
              <w:rPr>
                <w:b/>
                <w:sz w:val="22"/>
                <w:szCs w:val="22"/>
              </w:rPr>
            </w:pPr>
            <w:r w:rsidRPr="00CD14DB">
              <w:rPr>
                <w:b/>
                <w:sz w:val="22"/>
                <w:szCs w:val="22"/>
              </w:rPr>
              <w:t>От Дольщика</w:t>
            </w:r>
          </w:p>
        </w:tc>
      </w:tr>
      <w:tr w:rsidR="000C001C" w:rsidRPr="00CD14DB" w:rsidTr="002800E2">
        <w:tc>
          <w:tcPr>
            <w:tcW w:w="2500" w:type="pct"/>
            <w:shd w:val="clear" w:color="auto" w:fill="auto"/>
          </w:tcPr>
          <w:p w:rsidR="000C001C" w:rsidRPr="00CD14DB" w:rsidRDefault="000C001C" w:rsidP="002800E2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2500" w:type="pct"/>
          </w:tcPr>
          <w:p w:rsidR="000C001C" w:rsidRPr="00CD14DB" w:rsidRDefault="000C001C" w:rsidP="002800E2">
            <w:pPr>
              <w:contextualSpacing/>
              <w:rPr>
                <w:b/>
                <w:sz w:val="22"/>
                <w:szCs w:val="22"/>
              </w:rPr>
            </w:pPr>
          </w:p>
        </w:tc>
      </w:tr>
      <w:tr w:rsidR="00857667" w:rsidRPr="00CD14DB" w:rsidTr="002800E2">
        <w:tc>
          <w:tcPr>
            <w:tcW w:w="2500" w:type="pct"/>
            <w:shd w:val="clear" w:color="auto" w:fill="auto"/>
          </w:tcPr>
          <w:p w:rsidR="00857667" w:rsidRPr="00CD14DB" w:rsidRDefault="00AD3726" w:rsidP="00AD3726">
            <w:pPr>
              <w:contextualSpacing/>
              <w:rPr>
                <w:sz w:val="22"/>
                <w:szCs w:val="22"/>
              </w:rPr>
            </w:pPr>
            <w:r w:rsidRPr="00CD14DB">
              <w:rPr>
                <w:sz w:val="22"/>
                <w:szCs w:val="22"/>
              </w:rPr>
              <w:t>Генеральный директор</w:t>
            </w:r>
          </w:p>
        </w:tc>
        <w:tc>
          <w:tcPr>
            <w:tcW w:w="2500" w:type="pct"/>
          </w:tcPr>
          <w:p w:rsidR="00857667" w:rsidRPr="00CD14DB" w:rsidRDefault="00857667" w:rsidP="00857667">
            <w:pPr>
              <w:contextualSpacing/>
              <w:jc w:val="both"/>
              <w:rPr>
                <w:sz w:val="22"/>
                <w:szCs w:val="22"/>
              </w:rPr>
            </w:pPr>
            <w:r w:rsidRPr="00CD14DB">
              <w:rPr>
                <w:sz w:val="22"/>
                <w:szCs w:val="22"/>
              </w:rPr>
              <w:t>Дольщик</w:t>
            </w:r>
          </w:p>
        </w:tc>
      </w:tr>
      <w:tr w:rsidR="00857667" w:rsidRPr="00CD14DB" w:rsidTr="002800E2">
        <w:tc>
          <w:tcPr>
            <w:tcW w:w="2500" w:type="pct"/>
            <w:shd w:val="clear" w:color="auto" w:fill="auto"/>
          </w:tcPr>
          <w:p w:rsidR="00857667" w:rsidRPr="00CD14DB" w:rsidRDefault="00857667" w:rsidP="00857667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2500" w:type="pct"/>
          </w:tcPr>
          <w:p w:rsidR="00857667" w:rsidRPr="00CD14DB" w:rsidRDefault="00857667" w:rsidP="00857667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</w:tc>
      </w:tr>
      <w:tr w:rsidR="00857667" w:rsidRPr="00FE6F81" w:rsidTr="002800E2">
        <w:tc>
          <w:tcPr>
            <w:tcW w:w="2500" w:type="pct"/>
            <w:shd w:val="clear" w:color="auto" w:fill="auto"/>
          </w:tcPr>
          <w:p w:rsidR="00857667" w:rsidRPr="00CD14DB" w:rsidRDefault="00857667" w:rsidP="00AD3726">
            <w:pPr>
              <w:contextualSpacing/>
              <w:rPr>
                <w:sz w:val="22"/>
                <w:szCs w:val="22"/>
              </w:rPr>
            </w:pPr>
            <w:r w:rsidRPr="00CD14DB">
              <w:rPr>
                <w:sz w:val="22"/>
                <w:szCs w:val="22"/>
              </w:rPr>
              <w:t>______________________ /</w:t>
            </w:r>
            <w:proofErr w:type="spellStart"/>
            <w:r w:rsidR="00AD3726" w:rsidRPr="00CD14DB">
              <w:rPr>
                <w:sz w:val="22"/>
                <w:szCs w:val="22"/>
              </w:rPr>
              <w:t>В.И.Калинина</w:t>
            </w:r>
            <w:proofErr w:type="spellEnd"/>
            <w:r w:rsidR="00AD3726" w:rsidRPr="00CD14DB">
              <w:rPr>
                <w:sz w:val="22"/>
                <w:szCs w:val="22"/>
              </w:rPr>
              <w:t xml:space="preserve"> </w:t>
            </w:r>
            <w:r w:rsidRPr="00CD14DB">
              <w:rPr>
                <w:sz w:val="22"/>
                <w:szCs w:val="22"/>
              </w:rPr>
              <w:t>/</w:t>
            </w:r>
          </w:p>
        </w:tc>
        <w:tc>
          <w:tcPr>
            <w:tcW w:w="2500" w:type="pct"/>
          </w:tcPr>
          <w:p w:rsidR="00857667" w:rsidRPr="00FE6F81" w:rsidRDefault="00857667" w:rsidP="00857667">
            <w:pPr>
              <w:contextualSpacing/>
              <w:jc w:val="both"/>
              <w:rPr>
                <w:sz w:val="22"/>
                <w:szCs w:val="22"/>
              </w:rPr>
            </w:pPr>
            <w:r w:rsidRPr="00CD14DB">
              <w:rPr>
                <w:sz w:val="22"/>
                <w:szCs w:val="22"/>
              </w:rPr>
              <w:t>______________________ /________________/</w:t>
            </w:r>
          </w:p>
        </w:tc>
      </w:tr>
    </w:tbl>
    <w:p w:rsidR="00B22D3D" w:rsidRPr="00FE6F81" w:rsidRDefault="00B22D3D" w:rsidP="00887109">
      <w:pPr>
        <w:snapToGrid w:val="0"/>
        <w:ind w:firstLine="709"/>
        <w:contextualSpacing/>
        <w:jc w:val="center"/>
        <w:rPr>
          <w:b/>
          <w:sz w:val="22"/>
          <w:szCs w:val="22"/>
        </w:rPr>
      </w:pPr>
    </w:p>
    <w:sectPr w:rsidR="00B22D3D" w:rsidRPr="00FE6F81" w:rsidSect="00634502">
      <w:headerReference w:type="default" r:id="rId10"/>
      <w:footerReference w:type="default" r:id="rId11"/>
      <w:pgSz w:w="11906" w:h="16838" w:code="9"/>
      <w:pgMar w:top="709" w:right="566" w:bottom="851" w:left="1276" w:header="425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74E" w:rsidRDefault="0000274E">
      <w:r>
        <w:separator/>
      </w:r>
    </w:p>
  </w:endnote>
  <w:endnote w:type="continuationSeparator" w:id="0">
    <w:p w:rsidR="0000274E" w:rsidRDefault="0000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0E2" w:rsidRDefault="002800E2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0E34A1">
      <w:rPr>
        <w:noProof/>
      </w:rPr>
      <w:t>1</w:t>
    </w:r>
    <w:r>
      <w:rPr>
        <w:noProof/>
      </w:rPr>
      <w:fldChar w:fldCharType="end"/>
    </w:r>
  </w:p>
  <w:p w:rsidR="002800E2" w:rsidRDefault="002800E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74E" w:rsidRDefault="0000274E">
      <w:r>
        <w:separator/>
      </w:r>
    </w:p>
  </w:footnote>
  <w:footnote w:type="continuationSeparator" w:id="0">
    <w:p w:rsidR="0000274E" w:rsidRDefault="000027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0E2" w:rsidRDefault="002800E2" w:rsidP="001E5047">
    <w:pPr>
      <w:pStyle w:val="ac"/>
      <w:jc w:val="right"/>
    </w:pPr>
    <w:r w:rsidRPr="001E5047">
      <w:rPr>
        <w:rStyle w:val="af0"/>
        <w:sz w:val="20"/>
        <w:szCs w:val="20"/>
      </w:rPr>
      <w:t xml:space="preserve">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450F8"/>
    <w:multiLevelType w:val="multilevel"/>
    <w:tmpl w:val="092E773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" w15:restartNumberingAfterBreak="0">
    <w:nsid w:val="02436EC3"/>
    <w:multiLevelType w:val="multilevel"/>
    <w:tmpl w:val="3F7E17E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497364D"/>
    <w:multiLevelType w:val="multilevel"/>
    <w:tmpl w:val="9A0091C0"/>
    <w:lvl w:ilvl="0">
      <w:start w:val="3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  <w:b/>
      </w:rPr>
    </w:lvl>
  </w:abstractNum>
  <w:abstractNum w:abstractNumId="3" w15:restartNumberingAfterBreak="0">
    <w:nsid w:val="06DF4843"/>
    <w:multiLevelType w:val="hybridMultilevel"/>
    <w:tmpl w:val="DF6E0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2748C"/>
    <w:multiLevelType w:val="hybridMultilevel"/>
    <w:tmpl w:val="CFC0793A"/>
    <w:lvl w:ilvl="0" w:tplc="5FCED004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D494CFF"/>
    <w:multiLevelType w:val="multilevel"/>
    <w:tmpl w:val="BB68F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  <w:b/>
      </w:rPr>
    </w:lvl>
  </w:abstractNum>
  <w:abstractNum w:abstractNumId="6" w15:restartNumberingAfterBreak="0">
    <w:nsid w:val="19051AB7"/>
    <w:multiLevelType w:val="hybridMultilevel"/>
    <w:tmpl w:val="49DC1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C46AC"/>
    <w:multiLevelType w:val="multilevel"/>
    <w:tmpl w:val="D8B2B0EA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EC2378E"/>
    <w:multiLevelType w:val="hybridMultilevel"/>
    <w:tmpl w:val="1060835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BAE5F5A"/>
    <w:multiLevelType w:val="hybridMultilevel"/>
    <w:tmpl w:val="6ED2CBD4"/>
    <w:lvl w:ilvl="0" w:tplc="0419000F">
      <w:start w:val="1"/>
      <w:numFmt w:val="decimal"/>
      <w:lvlText w:val="%1."/>
      <w:lvlJc w:val="left"/>
      <w:pPr>
        <w:ind w:left="1068" w:hanging="708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FBE419A"/>
    <w:multiLevelType w:val="multilevel"/>
    <w:tmpl w:val="092E773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1" w15:restartNumberingAfterBreak="0">
    <w:nsid w:val="30FA3126"/>
    <w:multiLevelType w:val="multilevel"/>
    <w:tmpl w:val="7FD448A2"/>
    <w:lvl w:ilvl="0">
      <w:start w:val="6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75"/>
        </w:tabs>
        <w:ind w:left="67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12" w15:restartNumberingAfterBreak="0">
    <w:nsid w:val="400707CE"/>
    <w:multiLevelType w:val="hybridMultilevel"/>
    <w:tmpl w:val="42DC50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A16688"/>
    <w:multiLevelType w:val="multilevel"/>
    <w:tmpl w:val="83CA3F06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65"/>
        </w:tabs>
        <w:ind w:left="76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</w:abstractNum>
  <w:abstractNum w:abstractNumId="14" w15:restartNumberingAfterBreak="0">
    <w:nsid w:val="4E0606FF"/>
    <w:multiLevelType w:val="hybridMultilevel"/>
    <w:tmpl w:val="4F04BA3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5" w15:restartNumberingAfterBreak="0">
    <w:nsid w:val="4FB513A1"/>
    <w:multiLevelType w:val="hybridMultilevel"/>
    <w:tmpl w:val="DFAA0BA4"/>
    <w:lvl w:ilvl="0" w:tplc="E0C473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306CD1"/>
    <w:multiLevelType w:val="hybridMultilevel"/>
    <w:tmpl w:val="6EA659A8"/>
    <w:lvl w:ilvl="0" w:tplc="C012F840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7" w15:restartNumberingAfterBreak="0">
    <w:nsid w:val="56444871"/>
    <w:multiLevelType w:val="multilevel"/>
    <w:tmpl w:val="C9649C36"/>
    <w:lvl w:ilvl="0">
      <w:start w:val="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15"/>
        </w:tabs>
        <w:ind w:left="915" w:hanging="55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8" w15:restartNumberingAfterBreak="0">
    <w:nsid w:val="59416BB8"/>
    <w:multiLevelType w:val="multilevel"/>
    <w:tmpl w:val="BB68F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  <w:b/>
      </w:rPr>
    </w:lvl>
  </w:abstractNum>
  <w:abstractNum w:abstractNumId="19" w15:restartNumberingAfterBreak="0">
    <w:nsid w:val="634B1162"/>
    <w:multiLevelType w:val="multilevel"/>
    <w:tmpl w:val="BF9E9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65"/>
        </w:tabs>
        <w:ind w:left="1065" w:hanging="525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  <w:b/>
      </w:rPr>
    </w:lvl>
  </w:abstractNum>
  <w:abstractNum w:abstractNumId="20" w15:restartNumberingAfterBreak="0">
    <w:nsid w:val="66CD1D47"/>
    <w:multiLevelType w:val="hybridMultilevel"/>
    <w:tmpl w:val="9580FE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7B1813"/>
    <w:multiLevelType w:val="hybridMultilevel"/>
    <w:tmpl w:val="B044B9A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C431F15"/>
    <w:multiLevelType w:val="hybridMultilevel"/>
    <w:tmpl w:val="299CB15C"/>
    <w:lvl w:ilvl="0" w:tplc="38A8E0BE">
      <w:start w:val="1"/>
      <w:numFmt w:val="bullet"/>
      <w:lvlText w:val=""/>
      <w:lvlJc w:val="left"/>
      <w:pPr>
        <w:tabs>
          <w:tab w:val="num" w:pos="2215"/>
        </w:tabs>
        <w:ind w:left="2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D1E779E"/>
    <w:multiLevelType w:val="hybridMultilevel"/>
    <w:tmpl w:val="FD3ED8D4"/>
    <w:lvl w:ilvl="0" w:tplc="6204C1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8C0027"/>
    <w:multiLevelType w:val="multilevel"/>
    <w:tmpl w:val="0F220CCE"/>
    <w:lvl w:ilvl="0">
      <w:start w:val="6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75"/>
        </w:tabs>
        <w:ind w:left="67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25" w15:restartNumberingAfterBreak="0">
    <w:nsid w:val="739E36D9"/>
    <w:multiLevelType w:val="multilevel"/>
    <w:tmpl w:val="DAFC9B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760D2B61"/>
    <w:multiLevelType w:val="hybridMultilevel"/>
    <w:tmpl w:val="A2CE2FD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ED92E27"/>
    <w:multiLevelType w:val="multilevel"/>
    <w:tmpl w:val="7AFA638E"/>
    <w:lvl w:ilvl="0">
      <w:start w:val="1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9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</w:abstractNum>
  <w:num w:numId="1">
    <w:abstractNumId w:val="19"/>
  </w:num>
  <w:num w:numId="2">
    <w:abstractNumId w:val="22"/>
  </w:num>
  <w:num w:numId="3">
    <w:abstractNumId w:val="23"/>
  </w:num>
  <w:num w:numId="4">
    <w:abstractNumId w:val="2"/>
  </w:num>
  <w:num w:numId="5">
    <w:abstractNumId w:val="27"/>
  </w:num>
  <w:num w:numId="6">
    <w:abstractNumId w:val="11"/>
  </w:num>
  <w:num w:numId="7">
    <w:abstractNumId w:val="24"/>
  </w:num>
  <w:num w:numId="8">
    <w:abstractNumId w:val="17"/>
  </w:num>
  <w:num w:numId="9">
    <w:abstractNumId w:val="0"/>
  </w:num>
  <w:num w:numId="10">
    <w:abstractNumId w:val="10"/>
  </w:num>
  <w:num w:numId="11">
    <w:abstractNumId w:val="16"/>
  </w:num>
  <w:num w:numId="12">
    <w:abstractNumId w:val="26"/>
  </w:num>
  <w:num w:numId="13">
    <w:abstractNumId w:val="14"/>
  </w:num>
  <w:num w:numId="14">
    <w:abstractNumId w:val="13"/>
  </w:num>
  <w:num w:numId="15">
    <w:abstractNumId w:val="12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9"/>
  </w:num>
  <w:num w:numId="20">
    <w:abstractNumId w:val="21"/>
  </w:num>
  <w:num w:numId="21">
    <w:abstractNumId w:val="3"/>
  </w:num>
  <w:num w:numId="22">
    <w:abstractNumId w:val="15"/>
  </w:num>
  <w:num w:numId="23">
    <w:abstractNumId w:val="5"/>
  </w:num>
  <w:num w:numId="24">
    <w:abstractNumId w:val="18"/>
  </w:num>
  <w:num w:numId="25">
    <w:abstractNumId w:val="4"/>
  </w:num>
  <w:num w:numId="26">
    <w:abstractNumId w:val="1"/>
  </w:num>
  <w:num w:numId="27">
    <w:abstractNumId w:val="6"/>
  </w:num>
  <w:num w:numId="28">
    <w:abstractNumId w:val="8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CC6"/>
    <w:rsid w:val="000026AB"/>
    <w:rsid w:val="00002747"/>
    <w:rsid w:val="0000274E"/>
    <w:rsid w:val="000037DC"/>
    <w:rsid w:val="00004264"/>
    <w:rsid w:val="00007DD7"/>
    <w:rsid w:val="00012EA9"/>
    <w:rsid w:val="00013E16"/>
    <w:rsid w:val="00014291"/>
    <w:rsid w:val="00022054"/>
    <w:rsid w:val="000229BB"/>
    <w:rsid w:val="00023D8A"/>
    <w:rsid w:val="00026957"/>
    <w:rsid w:val="00027B82"/>
    <w:rsid w:val="00033FBE"/>
    <w:rsid w:val="00036CF6"/>
    <w:rsid w:val="00036DF1"/>
    <w:rsid w:val="000371C4"/>
    <w:rsid w:val="00037330"/>
    <w:rsid w:val="000417E0"/>
    <w:rsid w:val="00041B9D"/>
    <w:rsid w:val="00043111"/>
    <w:rsid w:val="00045E89"/>
    <w:rsid w:val="00047D06"/>
    <w:rsid w:val="000536AA"/>
    <w:rsid w:val="0005504D"/>
    <w:rsid w:val="00057677"/>
    <w:rsid w:val="00066A23"/>
    <w:rsid w:val="00070753"/>
    <w:rsid w:val="0007189F"/>
    <w:rsid w:val="00074190"/>
    <w:rsid w:val="00077CD7"/>
    <w:rsid w:val="00080D9F"/>
    <w:rsid w:val="00080F1B"/>
    <w:rsid w:val="000824E6"/>
    <w:rsid w:val="00083A01"/>
    <w:rsid w:val="0008569C"/>
    <w:rsid w:val="00085CB9"/>
    <w:rsid w:val="0009033A"/>
    <w:rsid w:val="00091449"/>
    <w:rsid w:val="000954DB"/>
    <w:rsid w:val="00096AEB"/>
    <w:rsid w:val="000A0E21"/>
    <w:rsid w:val="000A40E9"/>
    <w:rsid w:val="000A577F"/>
    <w:rsid w:val="000A7F36"/>
    <w:rsid w:val="000B12DF"/>
    <w:rsid w:val="000B3A41"/>
    <w:rsid w:val="000B4452"/>
    <w:rsid w:val="000C001C"/>
    <w:rsid w:val="000C02E5"/>
    <w:rsid w:val="000C0F0A"/>
    <w:rsid w:val="000C1131"/>
    <w:rsid w:val="000C3978"/>
    <w:rsid w:val="000C5F87"/>
    <w:rsid w:val="000D2DBC"/>
    <w:rsid w:val="000D5000"/>
    <w:rsid w:val="000D55C9"/>
    <w:rsid w:val="000E0365"/>
    <w:rsid w:val="000E32A5"/>
    <w:rsid w:val="000E34A1"/>
    <w:rsid w:val="000E3E86"/>
    <w:rsid w:val="000E4C66"/>
    <w:rsid w:val="000F050A"/>
    <w:rsid w:val="000F15CD"/>
    <w:rsid w:val="000F41C4"/>
    <w:rsid w:val="000F4EF8"/>
    <w:rsid w:val="000F6079"/>
    <w:rsid w:val="0010008D"/>
    <w:rsid w:val="001022F0"/>
    <w:rsid w:val="001069DC"/>
    <w:rsid w:val="00106CE4"/>
    <w:rsid w:val="00107ED7"/>
    <w:rsid w:val="00110C90"/>
    <w:rsid w:val="0011433B"/>
    <w:rsid w:val="00117EF0"/>
    <w:rsid w:val="00120050"/>
    <w:rsid w:val="001217EA"/>
    <w:rsid w:val="00122729"/>
    <w:rsid w:val="00123238"/>
    <w:rsid w:val="0012403A"/>
    <w:rsid w:val="00124867"/>
    <w:rsid w:val="001278D2"/>
    <w:rsid w:val="00130AF3"/>
    <w:rsid w:val="00134A35"/>
    <w:rsid w:val="001353D3"/>
    <w:rsid w:val="001362D3"/>
    <w:rsid w:val="00136C17"/>
    <w:rsid w:val="00140570"/>
    <w:rsid w:val="00141675"/>
    <w:rsid w:val="00141D9E"/>
    <w:rsid w:val="001438A3"/>
    <w:rsid w:val="00146941"/>
    <w:rsid w:val="0014737B"/>
    <w:rsid w:val="00151345"/>
    <w:rsid w:val="0015218D"/>
    <w:rsid w:val="00152FA7"/>
    <w:rsid w:val="0015622B"/>
    <w:rsid w:val="00156423"/>
    <w:rsid w:val="0016036A"/>
    <w:rsid w:val="0016184B"/>
    <w:rsid w:val="00161E0F"/>
    <w:rsid w:val="00163CEA"/>
    <w:rsid w:val="00165051"/>
    <w:rsid w:val="00167347"/>
    <w:rsid w:val="00167FB0"/>
    <w:rsid w:val="00171FAC"/>
    <w:rsid w:val="001729E4"/>
    <w:rsid w:val="00174988"/>
    <w:rsid w:val="00175F51"/>
    <w:rsid w:val="00176589"/>
    <w:rsid w:val="00180C32"/>
    <w:rsid w:val="00180FD7"/>
    <w:rsid w:val="0018268F"/>
    <w:rsid w:val="00185486"/>
    <w:rsid w:val="001902C6"/>
    <w:rsid w:val="00191BEA"/>
    <w:rsid w:val="00192204"/>
    <w:rsid w:val="00192695"/>
    <w:rsid w:val="00192FB9"/>
    <w:rsid w:val="0019712F"/>
    <w:rsid w:val="00197F72"/>
    <w:rsid w:val="001A18C5"/>
    <w:rsid w:val="001A312F"/>
    <w:rsid w:val="001A6E3E"/>
    <w:rsid w:val="001B1084"/>
    <w:rsid w:val="001B365C"/>
    <w:rsid w:val="001B5937"/>
    <w:rsid w:val="001B6B97"/>
    <w:rsid w:val="001B7169"/>
    <w:rsid w:val="001C0629"/>
    <w:rsid w:val="001C09A7"/>
    <w:rsid w:val="001C1221"/>
    <w:rsid w:val="001C248C"/>
    <w:rsid w:val="001C27C1"/>
    <w:rsid w:val="001C5F2D"/>
    <w:rsid w:val="001C6601"/>
    <w:rsid w:val="001D0161"/>
    <w:rsid w:val="001D3761"/>
    <w:rsid w:val="001D3D81"/>
    <w:rsid w:val="001D75F9"/>
    <w:rsid w:val="001D7E49"/>
    <w:rsid w:val="001E23A7"/>
    <w:rsid w:val="001E5047"/>
    <w:rsid w:val="001E61D2"/>
    <w:rsid w:val="001E7064"/>
    <w:rsid w:val="001F23AC"/>
    <w:rsid w:val="001F4322"/>
    <w:rsid w:val="001F4EE7"/>
    <w:rsid w:val="001F53F9"/>
    <w:rsid w:val="00200BD7"/>
    <w:rsid w:val="0020450B"/>
    <w:rsid w:val="00205E97"/>
    <w:rsid w:val="00212378"/>
    <w:rsid w:val="00212F76"/>
    <w:rsid w:val="00217194"/>
    <w:rsid w:val="00221BB9"/>
    <w:rsid w:val="0022244E"/>
    <w:rsid w:val="00223048"/>
    <w:rsid w:val="0022494D"/>
    <w:rsid w:val="00225130"/>
    <w:rsid w:val="002315F0"/>
    <w:rsid w:val="00231699"/>
    <w:rsid w:val="00233A36"/>
    <w:rsid w:val="00236C64"/>
    <w:rsid w:val="00237FD2"/>
    <w:rsid w:val="0024284D"/>
    <w:rsid w:val="00243022"/>
    <w:rsid w:val="00244189"/>
    <w:rsid w:val="002441CF"/>
    <w:rsid w:val="00250142"/>
    <w:rsid w:val="002520F3"/>
    <w:rsid w:val="00255036"/>
    <w:rsid w:val="00256690"/>
    <w:rsid w:val="002571DF"/>
    <w:rsid w:val="002578BC"/>
    <w:rsid w:val="00261FE8"/>
    <w:rsid w:val="002711DC"/>
    <w:rsid w:val="00271FD2"/>
    <w:rsid w:val="00272CE3"/>
    <w:rsid w:val="00273659"/>
    <w:rsid w:val="002754EA"/>
    <w:rsid w:val="00275ED6"/>
    <w:rsid w:val="002800E2"/>
    <w:rsid w:val="0028120E"/>
    <w:rsid w:val="00281DF7"/>
    <w:rsid w:val="00282EE1"/>
    <w:rsid w:val="00287AA8"/>
    <w:rsid w:val="00291AF6"/>
    <w:rsid w:val="00294097"/>
    <w:rsid w:val="002969E4"/>
    <w:rsid w:val="00296FDC"/>
    <w:rsid w:val="002A0C24"/>
    <w:rsid w:val="002A111E"/>
    <w:rsid w:val="002A1628"/>
    <w:rsid w:val="002A362A"/>
    <w:rsid w:val="002A42C6"/>
    <w:rsid w:val="002A6F90"/>
    <w:rsid w:val="002B48C5"/>
    <w:rsid w:val="002B7504"/>
    <w:rsid w:val="002C0146"/>
    <w:rsid w:val="002C048C"/>
    <w:rsid w:val="002C0D66"/>
    <w:rsid w:val="002C2122"/>
    <w:rsid w:val="002C383B"/>
    <w:rsid w:val="002C467F"/>
    <w:rsid w:val="002C47E8"/>
    <w:rsid w:val="002C518E"/>
    <w:rsid w:val="002C5DDB"/>
    <w:rsid w:val="002C7AD3"/>
    <w:rsid w:val="002C7C3C"/>
    <w:rsid w:val="002D2E12"/>
    <w:rsid w:val="002D33C8"/>
    <w:rsid w:val="002D5DEF"/>
    <w:rsid w:val="002D600C"/>
    <w:rsid w:val="002E13B2"/>
    <w:rsid w:val="002E379B"/>
    <w:rsid w:val="002E3FD2"/>
    <w:rsid w:val="002E666E"/>
    <w:rsid w:val="002F31C8"/>
    <w:rsid w:val="002F4B7E"/>
    <w:rsid w:val="002F4FB2"/>
    <w:rsid w:val="002F5729"/>
    <w:rsid w:val="002F6A27"/>
    <w:rsid w:val="002F771B"/>
    <w:rsid w:val="0030037B"/>
    <w:rsid w:val="0030549F"/>
    <w:rsid w:val="003059D8"/>
    <w:rsid w:val="003076A4"/>
    <w:rsid w:val="00311BED"/>
    <w:rsid w:val="00313BAF"/>
    <w:rsid w:val="0031792F"/>
    <w:rsid w:val="00320271"/>
    <w:rsid w:val="003227C1"/>
    <w:rsid w:val="0032333D"/>
    <w:rsid w:val="00330F47"/>
    <w:rsid w:val="00331F8D"/>
    <w:rsid w:val="003325DE"/>
    <w:rsid w:val="003333C9"/>
    <w:rsid w:val="00333808"/>
    <w:rsid w:val="00334331"/>
    <w:rsid w:val="00334959"/>
    <w:rsid w:val="003351AF"/>
    <w:rsid w:val="003417D9"/>
    <w:rsid w:val="0034359F"/>
    <w:rsid w:val="003443F1"/>
    <w:rsid w:val="003460FD"/>
    <w:rsid w:val="003470B8"/>
    <w:rsid w:val="00350C2F"/>
    <w:rsid w:val="003519A5"/>
    <w:rsid w:val="00354B02"/>
    <w:rsid w:val="00355306"/>
    <w:rsid w:val="0035673B"/>
    <w:rsid w:val="00356E07"/>
    <w:rsid w:val="00357029"/>
    <w:rsid w:val="003576F1"/>
    <w:rsid w:val="00357ED2"/>
    <w:rsid w:val="00361324"/>
    <w:rsid w:val="00363859"/>
    <w:rsid w:val="00364EAF"/>
    <w:rsid w:val="0036557B"/>
    <w:rsid w:val="00366265"/>
    <w:rsid w:val="003668CC"/>
    <w:rsid w:val="00366AC2"/>
    <w:rsid w:val="003725C7"/>
    <w:rsid w:val="0037528E"/>
    <w:rsid w:val="00375C5B"/>
    <w:rsid w:val="00376411"/>
    <w:rsid w:val="00382955"/>
    <w:rsid w:val="0038299E"/>
    <w:rsid w:val="00385417"/>
    <w:rsid w:val="00386D3D"/>
    <w:rsid w:val="00387B60"/>
    <w:rsid w:val="003952C0"/>
    <w:rsid w:val="0039564D"/>
    <w:rsid w:val="0039599D"/>
    <w:rsid w:val="00397116"/>
    <w:rsid w:val="003A4D04"/>
    <w:rsid w:val="003A62C1"/>
    <w:rsid w:val="003A6C0B"/>
    <w:rsid w:val="003A71D4"/>
    <w:rsid w:val="003A7D34"/>
    <w:rsid w:val="003A7E1A"/>
    <w:rsid w:val="003B0962"/>
    <w:rsid w:val="003B3A83"/>
    <w:rsid w:val="003B4F5B"/>
    <w:rsid w:val="003B7380"/>
    <w:rsid w:val="003B780A"/>
    <w:rsid w:val="003B7ACB"/>
    <w:rsid w:val="003C0147"/>
    <w:rsid w:val="003C199D"/>
    <w:rsid w:val="003C23B0"/>
    <w:rsid w:val="003D31F6"/>
    <w:rsid w:val="003D67C3"/>
    <w:rsid w:val="003D6AA2"/>
    <w:rsid w:val="003D6CB3"/>
    <w:rsid w:val="003E1940"/>
    <w:rsid w:val="003E3863"/>
    <w:rsid w:val="003E41E4"/>
    <w:rsid w:val="003E7D83"/>
    <w:rsid w:val="003F21BC"/>
    <w:rsid w:val="003F2644"/>
    <w:rsid w:val="003F2DE1"/>
    <w:rsid w:val="003F3612"/>
    <w:rsid w:val="004008A9"/>
    <w:rsid w:val="00401855"/>
    <w:rsid w:val="00405592"/>
    <w:rsid w:val="00406163"/>
    <w:rsid w:val="004071AD"/>
    <w:rsid w:val="00411540"/>
    <w:rsid w:val="0041288C"/>
    <w:rsid w:val="00415438"/>
    <w:rsid w:val="00415914"/>
    <w:rsid w:val="00425461"/>
    <w:rsid w:val="00425493"/>
    <w:rsid w:val="0042612A"/>
    <w:rsid w:val="00426B25"/>
    <w:rsid w:val="00430812"/>
    <w:rsid w:val="00431D86"/>
    <w:rsid w:val="0043228A"/>
    <w:rsid w:val="00432A48"/>
    <w:rsid w:val="00434223"/>
    <w:rsid w:val="004376CD"/>
    <w:rsid w:val="00440A20"/>
    <w:rsid w:val="00441022"/>
    <w:rsid w:val="00442AC7"/>
    <w:rsid w:val="00446186"/>
    <w:rsid w:val="00447A91"/>
    <w:rsid w:val="00447AFA"/>
    <w:rsid w:val="004515E4"/>
    <w:rsid w:val="0045359F"/>
    <w:rsid w:val="0045517A"/>
    <w:rsid w:val="0046049D"/>
    <w:rsid w:val="004604C4"/>
    <w:rsid w:val="004607FC"/>
    <w:rsid w:val="004615E2"/>
    <w:rsid w:val="00461C0B"/>
    <w:rsid w:val="0046255D"/>
    <w:rsid w:val="00463BE8"/>
    <w:rsid w:val="004647D2"/>
    <w:rsid w:val="0047155D"/>
    <w:rsid w:val="0047279A"/>
    <w:rsid w:val="00473F1F"/>
    <w:rsid w:val="0047416E"/>
    <w:rsid w:val="00477E29"/>
    <w:rsid w:val="00485A1D"/>
    <w:rsid w:val="004924FE"/>
    <w:rsid w:val="00493AB3"/>
    <w:rsid w:val="00494051"/>
    <w:rsid w:val="004940BC"/>
    <w:rsid w:val="00494499"/>
    <w:rsid w:val="00494E03"/>
    <w:rsid w:val="004A2D9B"/>
    <w:rsid w:val="004A3D0C"/>
    <w:rsid w:val="004A3D2E"/>
    <w:rsid w:val="004A5F24"/>
    <w:rsid w:val="004A7E24"/>
    <w:rsid w:val="004B03F1"/>
    <w:rsid w:val="004B27C8"/>
    <w:rsid w:val="004B5BE4"/>
    <w:rsid w:val="004B633B"/>
    <w:rsid w:val="004B6D6C"/>
    <w:rsid w:val="004C1286"/>
    <w:rsid w:val="004C154F"/>
    <w:rsid w:val="004C2172"/>
    <w:rsid w:val="004C259E"/>
    <w:rsid w:val="004C30BE"/>
    <w:rsid w:val="004C45A6"/>
    <w:rsid w:val="004C53EF"/>
    <w:rsid w:val="004D13BE"/>
    <w:rsid w:val="004D3347"/>
    <w:rsid w:val="004D41A7"/>
    <w:rsid w:val="004D42AC"/>
    <w:rsid w:val="004D5700"/>
    <w:rsid w:val="004E0A2D"/>
    <w:rsid w:val="004E3BCC"/>
    <w:rsid w:val="004E4528"/>
    <w:rsid w:val="004E6EF6"/>
    <w:rsid w:val="004F3DDF"/>
    <w:rsid w:val="004F40DF"/>
    <w:rsid w:val="00501604"/>
    <w:rsid w:val="005047F3"/>
    <w:rsid w:val="00505718"/>
    <w:rsid w:val="00510E20"/>
    <w:rsid w:val="005126EA"/>
    <w:rsid w:val="005157E5"/>
    <w:rsid w:val="00516066"/>
    <w:rsid w:val="005167E3"/>
    <w:rsid w:val="00516F60"/>
    <w:rsid w:val="00517026"/>
    <w:rsid w:val="005170B2"/>
    <w:rsid w:val="00517218"/>
    <w:rsid w:val="005173E7"/>
    <w:rsid w:val="005175E9"/>
    <w:rsid w:val="005179F3"/>
    <w:rsid w:val="00521968"/>
    <w:rsid w:val="00521A4F"/>
    <w:rsid w:val="005233C6"/>
    <w:rsid w:val="005239A2"/>
    <w:rsid w:val="005249E1"/>
    <w:rsid w:val="00525869"/>
    <w:rsid w:val="00525F34"/>
    <w:rsid w:val="00526C1E"/>
    <w:rsid w:val="00527B7A"/>
    <w:rsid w:val="005329C6"/>
    <w:rsid w:val="00533A80"/>
    <w:rsid w:val="00533AB2"/>
    <w:rsid w:val="00536E82"/>
    <w:rsid w:val="00541554"/>
    <w:rsid w:val="00541784"/>
    <w:rsid w:val="00542018"/>
    <w:rsid w:val="0054386F"/>
    <w:rsid w:val="005438AE"/>
    <w:rsid w:val="00545609"/>
    <w:rsid w:val="00545A66"/>
    <w:rsid w:val="005473C1"/>
    <w:rsid w:val="005501AC"/>
    <w:rsid w:val="00550DD3"/>
    <w:rsid w:val="005536A2"/>
    <w:rsid w:val="0055438F"/>
    <w:rsid w:val="0055458E"/>
    <w:rsid w:val="00557513"/>
    <w:rsid w:val="005602FD"/>
    <w:rsid w:val="00560A08"/>
    <w:rsid w:val="005624C8"/>
    <w:rsid w:val="005647DA"/>
    <w:rsid w:val="00566C8C"/>
    <w:rsid w:val="0057043C"/>
    <w:rsid w:val="005709CD"/>
    <w:rsid w:val="00572C99"/>
    <w:rsid w:val="00576254"/>
    <w:rsid w:val="00577D80"/>
    <w:rsid w:val="005823A9"/>
    <w:rsid w:val="00585A55"/>
    <w:rsid w:val="00592006"/>
    <w:rsid w:val="005941CE"/>
    <w:rsid w:val="00594576"/>
    <w:rsid w:val="00594A83"/>
    <w:rsid w:val="00594E1B"/>
    <w:rsid w:val="00595FF9"/>
    <w:rsid w:val="00596616"/>
    <w:rsid w:val="005A1FA6"/>
    <w:rsid w:val="005A313A"/>
    <w:rsid w:val="005A425E"/>
    <w:rsid w:val="005A7188"/>
    <w:rsid w:val="005B24B8"/>
    <w:rsid w:val="005B2B6A"/>
    <w:rsid w:val="005B3210"/>
    <w:rsid w:val="005B3558"/>
    <w:rsid w:val="005B3F71"/>
    <w:rsid w:val="005B5964"/>
    <w:rsid w:val="005B5E7F"/>
    <w:rsid w:val="005B789F"/>
    <w:rsid w:val="005C0D02"/>
    <w:rsid w:val="005C3529"/>
    <w:rsid w:val="005C3D99"/>
    <w:rsid w:val="005C65D5"/>
    <w:rsid w:val="005C689D"/>
    <w:rsid w:val="005D0554"/>
    <w:rsid w:val="005D147B"/>
    <w:rsid w:val="005D1E40"/>
    <w:rsid w:val="005D2B4D"/>
    <w:rsid w:val="005D3821"/>
    <w:rsid w:val="005D3ED9"/>
    <w:rsid w:val="005E00AC"/>
    <w:rsid w:val="005E1802"/>
    <w:rsid w:val="005E2C80"/>
    <w:rsid w:val="005E553F"/>
    <w:rsid w:val="005E6FED"/>
    <w:rsid w:val="005F1077"/>
    <w:rsid w:val="005F3503"/>
    <w:rsid w:val="005F3504"/>
    <w:rsid w:val="005F6389"/>
    <w:rsid w:val="00600847"/>
    <w:rsid w:val="006009B7"/>
    <w:rsid w:val="006012B2"/>
    <w:rsid w:val="006018B4"/>
    <w:rsid w:val="0060217C"/>
    <w:rsid w:val="006049B3"/>
    <w:rsid w:val="006058A3"/>
    <w:rsid w:val="00607A92"/>
    <w:rsid w:val="006131A6"/>
    <w:rsid w:val="00613BE3"/>
    <w:rsid w:val="00613D37"/>
    <w:rsid w:val="006140FD"/>
    <w:rsid w:val="00615976"/>
    <w:rsid w:val="0061629A"/>
    <w:rsid w:val="00621BB7"/>
    <w:rsid w:val="006222A4"/>
    <w:rsid w:val="006224C8"/>
    <w:rsid w:val="0062494C"/>
    <w:rsid w:val="006273D7"/>
    <w:rsid w:val="00627F54"/>
    <w:rsid w:val="006303EA"/>
    <w:rsid w:val="0063137C"/>
    <w:rsid w:val="00633A59"/>
    <w:rsid w:val="00633F95"/>
    <w:rsid w:val="00634502"/>
    <w:rsid w:val="00635CAC"/>
    <w:rsid w:val="00636CCF"/>
    <w:rsid w:val="00636EB1"/>
    <w:rsid w:val="006371E8"/>
    <w:rsid w:val="006413BC"/>
    <w:rsid w:val="006415B5"/>
    <w:rsid w:val="006429C0"/>
    <w:rsid w:val="00642B90"/>
    <w:rsid w:val="00645438"/>
    <w:rsid w:val="00645660"/>
    <w:rsid w:val="006473BD"/>
    <w:rsid w:val="0065461E"/>
    <w:rsid w:val="0065496B"/>
    <w:rsid w:val="00655F0B"/>
    <w:rsid w:val="006563F7"/>
    <w:rsid w:val="006567A8"/>
    <w:rsid w:val="006603B4"/>
    <w:rsid w:val="00660CA6"/>
    <w:rsid w:val="00663430"/>
    <w:rsid w:val="00666C64"/>
    <w:rsid w:val="0067159B"/>
    <w:rsid w:val="00671D8A"/>
    <w:rsid w:val="006724FA"/>
    <w:rsid w:val="006727EF"/>
    <w:rsid w:val="006728F0"/>
    <w:rsid w:val="00672A01"/>
    <w:rsid w:val="00672AD5"/>
    <w:rsid w:val="00672EF1"/>
    <w:rsid w:val="0067429C"/>
    <w:rsid w:val="00675B1C"/>
    <w:rsid w:val="0067661C"/>
    <w:rsid w:val="006774BD"/>
    <w:rsid w:val="006840D8"/>
    <w:rsid w:val="00686C44"/>
    <w:rsid w:val="00692972"/>
    <w:rsid w:val="00692C3A"/>
    <w:rsid w:val="00692D52"/>
    <w:rsid w:val="00694880"/>
    <w:rsid w:val="00695899"/>
    <w:rsid w:val="0069735D"/>
    <w:rsid w:val="0069784E"/>
    <w:rsid w:val="00697A8A"/>
    <w:rsid w:val="006A0919"/>
    <w:rsid w:val="006A172F"/>
    <w:rsid w:val="006A1959"/>
    <w:rsid w:val="006A2FD7"/>
    <w:rsid w:val="006A551D"/>
    <w:rsid w:val="006A5ED7"/>
    <w:rsid w:val="006B2161"/>
    <w:rsid w:val="006B30B4"/>
    <w:rsid w:val="006B357E"/>
    <w:rsid w:val="006B5A84"/>
    <w:rsid w:val="006B5C47"/>
    <w:rsid w:val="006B7C54"/>
    <w:rsid w:val="006C01C0"/>
    <w:rsid w:val="006C19A7"/>
    <w:rsid w:val="006D1E6C"/>
    <w:rsid w:val="006D20FC"/>
    <w:rsid w:val="006D270A"/>
    <w:rsid w:val="006D4B8E"/>
    <w:rsid w:val="006E525B"/>
    <w:rsid w:val="006E71D5"/>
    <w:rsid w:val="006E7D98"/>
    <w:rsid w:val="006F13F7"/>
    <w:rsid w:val="006F215C"/>
    <w:rsid w:val="006F4E72"/>
    <w:rsid w:val="007005E7"/>
    <w:rsid w:val="007006B1"/>
    <w:rsid w:val="00703F2E"/>
    <w:rsid w:val="00711F15"/>
    <w:rsid w:val="00713DB7"/>
    <w:rsid w:val="00714784"/>
    <w:rsid w:val="00715A27"/>
    <w:rsid w:val="00722DCC"/>
    <w:rsid w:val="007230AF"/>
    <w:rsid w:val="00724569"/>
    <w:rsid w:val="00725D92"/>
    <w:rsid w:val="007269EA"/>
    <w:rsid w:val="00727364"/>
    <w:rsid w:val="0073106F"/>
    <w:rsid w:val="007320CB"/>
    <w:rsid w:val="007320F9"/>
    <w:rsid w:val="007403B5"/>
    <w:rsid w:val="00741C1D"/>
    <w:rsid w:val="0074509F"/>
    <w:rsid w:val="00745CD1"/>
    <w:rsid w:val="00750203"/>
    <w:rsid w:val="00750CBC"/>
    <w:rsid w:val="00752EA2"/>
    <w:rsid w:val="00753EA6"/>
    <w:rsid w:val="007542E1"/>
    <w:rsid w:val="00755894"/>
    <w:rsid w:val="00763473"/>
    <w:rsid w:val="00765F4C"/>
    <w:rsid w:val="0076732C"/>
    <w:rsid w:val="00770DB6"/>
    <w:rsid w:val="00770ED9"/>
    <w:rsid w:val="00771FC7"/>
    <w:rsid w:val="007809D6"/>
    <w:rsid w:val="0078376D"/>
    <w:rsid w:val="00783BC2"/>
    <w:rsid w:val="00786951"/>
    <w:rsid w:val="00786E4B"/>
    <w:rsid w:val="0079139A"/>
    <w:rsid w:val="007916B9"/>
    <w:rsid w:val="00792691"/>
    <w:rsid w:val="00794D55"/>
    <w:rsid w:val="00795549"/>
    <w:rsid w:val="00795D80"/>
    <w:rsid w:val="00795EE6"/>
    <w:rsid w:val="007A017C"/>
    <w:rsid w:val="007A4F1F"/>
    <w:rsid w:val="007A56F6"/>
    <w:rsid w:val="007B12F1"/>
    <w:rsid w:val="007B1489"/>
    <w:rsid w:val="007B4061"/>
    <w:rsid w:val="007B6CF7"/>
    <w:rsid w:val="007C2D5D"/>
    <w:rsid w:val="007C3515"/>
    <w:rsid w:val="007C42FC"/>
    <w:rsid w:val="007C5751"/>
    <w:rsid w:val="007C5BD0"/>
    <w:rsid w:val="007D0B1E"/>
    <w:rsid w:val="007D423B"/>
    <w:rsid w:val="007E02B5"/>
    <w:rsid w:val="007E0939"/>
    <w:rsid w:val="007E0D3B"/>
    <w:rsid w:val="007E0D78"/>
    <w:rsid w:val="007E22CC"/>
    <w:rsid w:val="007E68D9"/>
    <w:rsid w:val="007E6C3A"/>
    <w:rsid w:val="007E7B04"/>
    <w:rsid w:val="007F131E"/>
    <w:rsid w:val="007F1F7E"/>
    <w:rsid w:val="007F24FE"/>
    <w:rsid w:val="007F6115"/>
    <w:rsid w:val="00800827"/>
    <w:rsid w:val="00800900"/>
    <w:rsid w:val="00802620"/>
    <w:rsid w:val="008043DD"/>
    <w:rsid w:val="0080719F"/>
    <w:rsid w:val="00810200"/>
    <w:rsid w:val="0081212A"/>
    <w:rsid w:val="00812307"/>
    <w:rsid w:val="00812AC3"/>
    <w:rsid w:val="008130EF"/>
    <w:rsid w:val="00813C1E"/>
    <w:rsid w:val="0082147A"/>
    <w:rsid w:val="00822B40"/>
    <w:rsid w:val="0082348C"/>
    <w:rsid w:val="00823A46"/>
    <w:rsid w:val="00824741"/>
    <w:rsid w:val="00825A92"/>
    <w:rsid w:val="00832083"/>
    <w:rsid w:val="00832C4A"/>
    <w:rsid w:val="00834FA7"/>
    <w:rsid w:val="00835AB7"/>
    <w:rsid w:val="00835E71"/>
    <w:rsid w:val="00836B8F"/>
    <w:rsid w:val="008377C7"/>
    <w:rsid w:val="00843173"/>
    <w:rsid w:val="00844621"/>
    <w:rsid w:val="0084634E"/>
    <w:rsid w:val="008477AF"/>
    <w:rsid w:val="00847D24"/>
    <w:rsid w:val="00851233"/>
    <w:rsid w:val="00851EBD"/>
    <w:rsid w:val="00852D49"/>
    <w:rsid w:val="00852FD0"/>
    <w:rsid w:val="00854886"/>
    <w:rsid w:val="00854AB7"/>
    <w:rsid w:val="008557E0"/>
    <w:rsid w:val="00857667"/>
    <w:rsid w:val="008615C4"/>
    <w:rsid w:val="008629C9"/>
    <w:rsid w:val="00863525"/>
    <w:rsid w:val="00863EB8"/>
    <w:rsid w:val="00867519"/>
    <w:rsid w:val="00867892"/>
    <w:rsid w:val="00870C66"/>
    <w:rsid w:val="008729C8"/>
    <w:rsid w:val="008729CD"/>
    <w:rsid w:val="00873FCF"/>
    <w:rsid w:val="0087564C"/>
    <w:rsid w:val="0087623D"/>
    <w:rsid w:val="00877FD1"/>
    <w:rsid w:val="008802BC"/>
    <w:rsid w:val="00880AD6"/>
    <w:rsid w:val="008812E1"/>
    <w:rsid w:val="00881F3C"/>
    <w:rsid w:val="00882693"/>
    <w:rsid w:val="00883594"/>
    <w:rsid w:val="00883ED4"/>
    <w:rsid w:val="008841B0"/>
    <w:rsid w:val="0088675C"/>
    <w:rsid w:val="00887109"/>
    <w:rsid w:val="0088785F"/>
    <w:rsid w:val="00887C3E"/>
    <w:rsid w:val="00893BD0"/>
    <w:rsid w:val="00895E52"/>
    <w:rsid w:val="0089606C"/>
    <w:rsid w:val="008A0B3E"/>
    <w:rsid w:val="008A1D4E"/>
    <w:rsid w:val="008A25DF"/>
    <w:rsid w:val="008A27EB"/>
    <w:rsid w:val="008A3E9B"/>
    <w:rsid w:val="008A7735"/>
    <w:rsid w:val="008A7DEB"/>
    <w:rsid w:val="008B00E7"/>
    <w:rsid w:val="008B1592"/>
    <w:rsid w:val="008B18CF"/>
    <w:rsid w:val="008B3D0E"/>
    <w:rsid w:val="008B4346"/>
    <w:rsid w:val="008B5C57"/>
    <w:rsid w:val="008B6946"/>
    <w:rsid w:val="008B72AF"/>
    <w:rsid w:val="008C40C6"/>
    <w:rsid w:val="008C565E"/>
    <w:rsid w:val="008C723A"/>
    <w:rsid w:val="008D1623"/>
    <w:rsid w:val="008D176F"/>
    <w:rsid w:val="008D3896"/>
    <w:rsid w:val="008D4C39"/>
    <w:rsid w:val="008D4CC6"/>
    <w:rsid w:val="008E4C4B"/>
    <w:rsid w:val="008E6012"/>
    <w:rsid w:val="008E6E2A"/>
    <w:rsid w:val="008F3860"/>
    <w:rsid w:val="008F4DB4"/>
    <w:rsid w:val="00900684"/>
    <w:rsid w:val="00901074"/>
    <w:rsid w:val="00901108"/>
    <w:rsid w:val="00901FAD"/>
    <w:rsid w:val="00902A4B"/>
    <w:rsid w:val="009065A3"/>
    <w:rsid w:val="009102A2"/>
    <w:rsid w:val="00911A78"/>
    <w:rsid w:val="00912E25"/>
    <w:rsid w:val="0091469F"/>
    <w:rsid w:val="0091589D"/>
    <w:rsid w:val="00916F17"/>
    <w:rsid w:val="00920B72"/>
    <w:rsid w:val="00922169"/>
    <w:rsid w:val="00923490"/>
    <w:rsid w:val="009245A5"/>
    <w:rsid w:val="00924EAD"/>
    <w:rsid w:val="009259AA"/>
    <w:rsid w:val="00926432"/>
    <w:rsid w:val="00931730"/>
    <w:rsid w:val="00931887"/>
    <w:rsid w:val="00933B0E"/>
    <w:rsid w:val="009341D4"/>
    <w:rsid w:val="00940F05"/>
    <w:rsid w:val="00942413"/>
    <w:rsid w:val="009425E8"/>
    <w:rsid w:val="009426AC"/>
    <w:rsid w:val="00943037"/>
    <w:rsid w:val="00950F82"/>
    <w:rsid w:val="009513C1"/>
    <w:rsid w:val="00953671"/>
    <w:rsid w:val="009546CA"/>
    <w:rsid w:val="00955731"/>
    <w:rsid w:val="00961BB9"/>
    <w:rsid w:val="00964099"/>
    <w:rsid w:val="00964139"/>
    <w:rsid w:val="0096585E"/>
    <w:rsid w:val="00970584"/>
    <w:rsid w:val="009717F8"/>
    <w:rsid w:val="009739B6"/>
    <w:rsid w:val="00973D8C"/>
    <w:rsid w:val="00974A75"/>
    <w:rsid w:val="00974BAF"/>
    <w:rsid w:val="00975FDC"/>
    <w:rsid w:val="00982617"/>
    <w:rsid w:val="0098303C"/>
    <w:rsid w:val="00983447"/>
    <w:rsid w:val="00984C84"/>
    <w:rsid w:val="00985191"/>
    <w:rsid w:val="00986039"/>
    <w:rsid w:val="00990432"/>
    <w:rsid w:val="009914DC"/>
    <w:rsid w:val="0099319D"/>
    <w:rsid w:val="00993951"/>
    <w:rsid w:val="00996D23"/>
    <w:rsid w:val="00997B85"/>
    <w:rsid w:val="009A1DC0"/>
    <w:rsid w:val="009A2E6E"/>
    <w:rsid w:val="009A3B96"/>
    <w:rsid w:val="009A4AAA"/>
    <w:rsid w:val="009A4C5F"/>
    <w:rsid w:val="009A5A64"/>
    <w:rsid w:val="009A7363"/>
    <w:rsid w:val="009B2989"/>
    <w:rsid w:val="009B4E92"/>
    <w:rsid w:val="009B52CE"/>
    <w:rsid w:val="009B570A"/>
    <w:rsid w:val="009B66EF"/>
    <w:rsid w:val="009B67EC"/>
    <w:rsid w:val="009C094F"/>
    <w:rsid w:val="009C1350"/>
    <w:rsid w:val="009C47D3"/>
    <w:rsid w:val="009C5DD7"/>
    <w:rsid w:val="009C76B2"/>
    <w:rsid w:val="009D1D71"/>
    <w:rsid w:val="009D1D7D"/>
    <w:rsid w:val="009D23DD"/>
    <w:rsid w:val="009D466B"/>
    <w:rsid w:val="009D4CE6"/>
    <w:rsid w:val="009D5D06"/>
    <w:rsid w:val="009E17D1"/>
    <w:rsid w:val="009E25E0"/>
    <w:rsid w:val="009E3219"/>
    <w:rsid w:val="009E5D39"/>
    <w:rsid w:val="009E626E"/>
    <w:rsid w:val="009E6C11"/>
    <w:rsid w:val="009E7087"/>
    <w:rsid w:val="009E7983"/>
    <w:rsid w:val="009F276E"/>
    <w:rsid w:val="009F2B0D"/>
    <w:rsid w:val="009F4C0C"/>
    <w:rsid w:val="009F4DDF"/>
    <w:rsid w:val="009F7611"/>
    <w:rsid w:val="009F78BF"/>
    <w:rsid w:val="00A0045D"/>
    <w:rsid w:val="00A03802"/>
    <w:rsid w:val="00A05710"/>
    <w:rsid w:val="00A067B1"/>
    <w:rsid w:val="00A06F00"/>
    <w:rsid w:val="00A10F28"/>
    <w:rsid w:val="00A12B1F"/>
    <w:rsid w:val="00A13934"/>
    <w:rsid w:val="00A14352"/>
    <w:rsid w:val="00A15A04"/>
    <w:rsid w:val="00A17774"/>
    <w:rsid w:val="00A20D2E"/>
    <w:rsid w:val="00A23EFD"/>
    <w:rsid w:val="00A24EC9"/>
    <w:rsid w:val="00A262C7"/>
    <w:rsid w:val="00A27F4A"/>
    <w:rsid w:val="00A304E2"/>
    <w:rsid w:val="00A32FF4"/>
    <w:rsid w:val="00A36353"/>
    <w:rsid w:val="00A403BB"/>
    <w:rsid w:val="00A407DC"/>
    <w:rsid w:val="00A44CE2"/>
    <w:rsid w:val="00A457C8"/>
    <w:rsid w:val="00A4747F"/>
    <w:rsid w:val="00A52EB3"/>
    <w:rsid w:val="00A532B5"/>
    <w:rsid w:val="00A55116"/>
    <w:rsid w:val="00A601E2"/>
    <w:rsid w:val="00A60622"/>
    <w:rsid w:val="00A62550"/>
    <w:rsid w:val="00A626FA"/>
    <w:rsid w:val="00A63326"/>
    <w:rsid w:val="00A64F35"/>
    <w:rsid w:val="00A65534"/>
    <w:rsid w:val="00A65E47"/>
    <w:rsid w:val="00A717A0"/>
    <w:rsid w:val="00A72E89"/>
    <w:rsid w:val="00A76F79"/>
    <w:rsid w:val="00A77EDD"/>
    <w:rsid w:val="00A822CC"/>
    <w:rsid w:val="00A8278D"/>
    <w:rsid w:val="00A833FE"/>
    <w:rsid w:val="00A83741"/>
    <w:rsid w:val="00A847FB"/>
    <w:rsid w:val="00A907F5"/>
    <w:rsid w:val="00A90929"/>
    <w:rsid w:val="00A9419D"/>
    <w:rsid w:val="00A96821"/>
    <w:rsid w:val="00A97B73"/>
    <w:rsid w:val="00AA263E"/>
    <w:rsid w:val="00AA27C7"/>
    <w:rsid w:val="00AA2A05"/>
    <w:rsid w:val="00AA2AD0"/>
    <w:rsid w:val="00AA50D9"/>
    <w:rsid w:val="00AA6132"/>
    <w:rsid w:val="00AA7C78"/>
    <w:rsid w:val="00AB2160"/>
    <w:rsid w:val="00AB6A85"/>
    <w:rsid w:val="00AB6EDB"/>
    <w:rsid w:val="00AB731E"/>
    <w:rsid w:val="00AB7F2C"/>
    <w:rsid w:val="00AC0022"/>
    <w:rsid w:val="00AC1F58"/>
    <w:rsid w:val="00AC4D9F"/>
    <w:rsid w:val="00AC590B"/>
    <w:rsid w:val="00AD3726"/>
    <w:rsid w:val="00AD5B31"/>
    <w:rsid w:val="00AD6853"/>
    <w:rsid w:val="00AE061C"/>
    <w:rsid w:val="00AE1016"/>
    <w:rsid w:val="00AE19EF"/>
    <w:rsid w:val="00AE2D98"/>
    <w:rsid w:val="00AE3B08"/>
    <w:rsid w:val="00AE46A4"/>
    <w:rsid w:val="00AE6F57"/>
    <w:rsid w:val="00AE7E9E"/>
    <w:rsid w:val="00AF299F"/>
    <w:rsid w:val="00AF724C"/>
    <w:rsid w:val="00AF784A"/>
    <w:rsid w:val="00AF7C7C"/>
    <w:rsid w:val="00AF7F96"/>
    <w:rsid w:val="00B0175B"/>
    <w:rsid w:val="00B018BD"/>
    <w:rsid w:val="00B041FB"/>
    <w:rsid w:val="00B048BA"/>
    <w:rsid w:val="00B108D1"/>
    <w:rsid w:val="00B11919"/>
    <w:rsid w:val="00B2076B"/>
    <w:rsid w:val="00B22985"/>
    <w:rsid w:val="00B22D3D"/>
    <w:rsid w:val="00B254B5"/>
    <w:rsid w:val="00B25934"/>
    <w:rsid w:val="00B26183"/>
    <w:rsid w:val="00B32983"/>
    <w:rsid w:val="00B3316E"/>
    <w:rsid w:val="00B33973"/>
    <w:rsid w:val="00B4200D"/>
    <w:rsid w:val="00B42118"/>
    <w:rsid w:val="00B423D8"/>
    <w:rsid w:val="00B44EE6"/>
    <w:rsid w:val="00B463DF"/>
    <w:rsid w:val="00B47418"/>
    <w:rsid w:val="00B47683"/>
    <w:rsid w:val="00B47AC6"/>
    <w:rsid w:val="00B47AD1"/>
    <w:rsid w:val="00B54BA0"/>
    <w:rsid w:val="00B61FAF"/>
    <w:rsid w:val="00B630B6"/>
    <w:rsid w:val="00B63989"/>
    <w:rsid w:val="00B63DE9"/>
    <w:rsid w:val="00B722DE"/>
    <w:rsid w:val="00B7257A"/>
    <w:rsid w:val="00B733D2"/>
    <w:rsid w:val="00B734C7"/>
    <w:rsid w:val="00B7380D"/>
    <w:rsid w:val="00B7626E"/>
    <w:rsid w:val="00B802B2"/>
    <w:rsid w:val="00B80548"/>
    <w:rsid w:val="00B815BD"/>
    <w:rsid w:val="00B85239"/>
    <w:rsid w:val="00B904C9"/>
    <w:rsid w:val="00B90984"/>
    <w:rsid w:val="00B90A5E"/>
    <w:rsid w:val="00B90CE1"/>
    <w:rsid w:val="00B91162"/>
    <w:rsid w:val="00B9305F"/>
    <w:rsid w:val="00B95564"/>
    <w:rsid w:val="00B96238"/>
    <w:rsid w:val="00BA125E"/>
    <w:rsid w:val="00BA127C"/>
    <w:rsid w:val="00BA5EBB"/>
    <w:rsid w:val="00BA6161"/>
    <w:rsid w:val="00BA61A8"/>
    <w:rsid w:val="00BB0E44"/>
    <w:rsid w:val="00BB3511"/>
    <w:rsid w:val="00BB3E6B"/>
    <w:rsid w:val="00BB5DF8"/>
    <w:rsid w:val="00BB758B"/>
    <w:rsid w:val="00BC2FF4"/>
    <w:rsid w:val="00BC3BA8"/>
    <w:rsid w:val="00BC41E1"/>
    <w:rsid w:val="00BC59E8"/>
    <w:rsid w:val="00BD250B"/>
    <w:rsid w:val="00BD3814"/>
    <w:rsid w:val="00BD5EBA"/>
    <w:rsid w:val="00BD678F"/>
    <w:rsid w:val="00BD78BB"/>
    <w:rsid w:val="00BE027C"/>
    <w:rsid w:val="00BE491D"/>
    <w:rsid w:val="00BE5BDF"/>
    <w:rsid w:val="00BF0D32"/>
    <w:rsid w:val="00BF31A0"/>
    <w:rsid w:val="00BF3799"/>
    <w:rsid w:val="00BF51EC"/>
    <w:rsid w:val="00BF75BB"/>
    <w:rsid w:val="00BF7AFD"/>
    <w:rsid w:val="00C0280F"/>
    <w:rsid w:val="00C04487"/>
    <w:rsid w:val="00C06801"/>
    <w:rsid w:val="00C07316"/>
    <w:rsid w:val="00C14042"/>
    <w:rsid w:val="00C15CCA"/>
    <w:rsid w:val="00C20768"/>
    <w:rsid w:val="00C20919"/>
    <w:rsid w:val="00C21685"/>
    <w:rsid w:val="00C23482"/>
    <w:rsid w:val="00C24C98"/>
    <w:rsid w:val="00C26003"/>
    <w:rsid w:val="00C2750B"/>
    <w:rsid w:val="00C31187"/>
    <w:rsid w:val="00C328C5"/>
    <w:rsid w:val="00C33691"/>
    <w:rsid w:val="00C35C59"/>
    <w:rsid w:val="00C368B6"/>
    <w:rsid w:val="00C375AD"/>
    <w:rsid w:val="00C3787A"/>
    <w:rsid w:val="00C400E9"/>
    <w:rsid w:val="00C43FC4"/>
    <w:rsid w:val="00C45C37"/>
    <w:rsid w:val="00C45D98"/>
    <w:rsid w:val="00C46528"/>
    <w:rsid w:val="00C5112E"/>
    <w:rsid w:val="00C53F23"/>
    <w:rsid w:val="00C54F49"/>
    <w:rsid w:val="00C561DB"/>
    <w:rsid w:val="00C57788"/>
    <w:rsid w:val="00C60262"/>
    <w:rsid w:val="00C60C86"/>
    <w:rsid w:val="00C61154"/>
    <w:rsid w:val="00C62097"/>
    <w:rsid w:val="00C6294B"/>
    <w:rsid w:val="00C632DE"/>
    <w:rsid w:val="00C648CB"/>
    <w:rsid w:val="00C64EBB"/>
    <w:rsid w:val="00C64F06"/>
    <w:rsid w:val="00C71E18"/>
    <w:rsid w:val="00C71EC4"/>
    <w:rsid w:val="00C72A6C"/>
    <w:rsid w:val="00C746EE"/>
    <w:rsid w:val="00C75567"/>
    <w:rsid w:val="00C768BD"/>
    <w:rsid w:val="00C76C5C"/>
    <w:rsid w:val="00C80367"/>
    <w:rsid w:val="00C80612"/>
    <w:rsid w:val="00C80792"/>
    <w:rsid w:val="00C8085C"/>
    <w:rsid w:val="00C8365E"/>
    <w:rsid w:val="00C849B2"/>
    <w:rsid w:val="00C876B5"/>
    <w:rsid w:val="00C87FF8"/>
    <w:rsid w:val="00C93900"/>
    <w:rsid w:val="00C96386"/>
    <w:rsid w:val="00C97658"/>
    <w:rsid w:val="00C97814"/>
    <w:rsid w:val="00CA061C"/>
    <w:rsid w:val="00CA1099"/>
    <w:rsid w:val="00CA1FFB"/>
    <w:rsid w:val="00CA270F"/>
    <w:rsid w:val="00CA2CA9"/>
    <w:rsid w:val="00CA2E0C"/>
    <w:rsid w:val="00CA38E9"/>
    <w:rsid w:val="00CA3C21"/>
    <w:rsid w:val="00CA47C1"/>
    <w:rsid w:val="00CA5CD8"/>
    <w:rsid w:val="00CB0E93"/>
    <w:rsid w:val="00CB1850"/>
    <w:rsid w:val="00CB6FFA"/>
    <w:rsid w:val="00CB76EE"/>
    <w:rsid w:val="00CC1174"/>
    <w:rsid w:val="00CC3839"/>
    <w:rsid w:val="00CC551B"/>
    <w:rsid w:val="00CC5D64"/>
    <w:rsid w:val="00CC74DF"/>
    <w:rsid w:val="00CD09E9"/>
    <w:rsid w:val="00CD14DB"/>
    <w:rsid w:val="00CD36AC"/>
    <w:rsid w:val="00CD3E42"/>
    <w:rsid w:val="00CD55EE"/>
    <w:rsid w:val="00CD575C"/>
    <w:rsid w:val="00CD795D"/>
    <w:rsid w:val="00CE1AE6"/>
    <w:rsid w:val="00CE33F2"/>
    <w:rsid w:val="00CE4BDC"/>
    <w:rsid w:val="00CE6045"/>
    <w:rsid w:val="00CE79E1"/>
    <w:rsid w:val="00CE7D22"/>
    <w:rsid w:val="00CF0767"/>
    <w:rsid w:val="00CF10C9"/>
    <w:rsid w:val="00CF2836"/>
    <w:rsid w:val="00CF7A46"/>
    <w:rsid w:val="00D0027D"/>
    <w:rsid w:val="00D01086"/>
    <w:rsid w:val="00D017FE"/>
    <w:rsid w:val="00D01ABA"/>
    <w:rsid w:val="00D116B7"/>
    <w:rsid w:val="00D12318"/>
    <w:rsid w:val="00D1270D"/>
    <w:rsid w:val="00D13A58"/>
    <w:rsid w:val="00D1605C"/>
    <w:rsid w:val="00D1731F"/>
    <w:rsid w:val="00D174F1"/>
    <w:rsid w:val="00D22668"/>
    <w:rsid w:val="00D241E4"/>
    <w:rsid w:val="00D25634"/>
    <w:rsid w:val="00D26B39"/>
    <w:rsid w:val="00D30E8C"/>
    <w:rsid w:val="00D3136C"/>
    <w:rsid w:val="00D32DA4"/>
    <w:rsid w:val="00D37C63"/>
    <w:rsid w:val="00D41D59"/>
    <w:rsid w:val="00D452FC"/>
    <w:rsid w:val="00D46913"/>
    <w:rsid w:val="00D469CE"/>
    <w:rsid w:val="00D4737A"/>
    <w:rsid w:val="00D506FB"/>
    <w:rsid w:val="00D51B03"/>
    <w:rsid w:val="00D545F1"/>
    <w:rsid w:val="00D562F5"/>
    <w:rsid w:val="00D56B7C"/>
    <w:rsid w:val="00D56D25"/>
    <w:rsid w:val="00D63E11"/>
    <w:rsid w:val="00D67E54"/>
    <w:rsid w:val="00D71258"/>
    <w:rsid w:val="00D744CD"/>
    <w:rsid w:val="00D74E29"/>
    <w:rsid w:val="00D80281"/>
    <w:rsid w:val="00D81869"/>
    <w:rsid w:val="00D82F5B"/>
    <w:rsid w:val="00D87D79"/>
    <w:rsid w:val="00D912C6"/>
    <w:rsid w:val="00D92A20"/>
    <w:rsid w:val="00D92E70"/>
    <w:rsid w:val="00D937E4"/>
    <w:rsid w:val="00D93E70"/>
    <w:rsid w:val="00D940AA"/>
    <w:rsid w:val="00D9578C"/>
    <w:rsid w:val="00D95A0D"/>
    <w:rsid w:val="00D95BA0"/>
    <w:rsid w:val="00D9623E"/>
    <w:rsid w:val="00DA1DCB"/>
    <w:rsid w:val="00DA601A"/>
    <w:rsid w:val="00DA6148"/>
    <w:rsid w:val="00DA7339"/>
    <w:rsid w:val="00DA79CC"/>
    <w:rsid w:val="00DC237D"/>
    <w:rsid w:val="00DC24DA"/>
    <w:rsid w:val="00DC6410"/>
    <w:rsid w:val="00DC66AD"/>
    <w:rsid w:val="00DC755C"/>
    <w:rsid w:val="00DD096C"/>
    <w:rsid w:val="00DD10E2"/>
    <w:rsid w:val="00DD52F1"/>
    <w:rsid w:val="00DD7978"/>
    <w:rsid w:val="00DD7F38"/>
    <w:rsid w:val="00DE4CD7"/>
    <w:rsid w:val="00DE5EEA"/>
    <w:rsid w:val="00DE6937"/>
    <w:rsid w:val="00DE720B"/>
    <w:rsid w:val="00DF11FD"/>
    <w:rsid w:val="00DF1940"/>
    <w:rsid w:val="00DF32B1"/>
    <w:rsid w:val="00DF5A84"/>
    <w:rsid w:val="00E00565"/>
    <w:rsid w:val="00E04251"/>
    <w:rsid w:val="00E04AE6"/>
    <w:rsid w:val="00E04D31"/>
    <w:rsid w:val="00E07460"/>
    <w:rsid w:val="00E07576"/>
    <w:rsid w:val="00E129A5"/>
    <w:rsid w:val="00E13DF3"/>
    <w:rsid w:val="00E200CB"/>
    <w:rsid w:val="00E21BD3"/>
    <w:rsid w:val="00E2206A"/>
    <w:rsid w:val="00E222EE"/>
    <w:rsid w:val="00E2746B"/>
    <w:rsid w:val="00E331AC"/>
    <w:rsid w:val="00E35188"/>
    <w:rsid w:val="00E4016A"/>
    <w:rsid w:val="00E40AEA"/>
    <w:rsid w:val="00E433AB"/>
    <w:rsid w:val="00E46B3F"/>
    <w:rsid w:val="00E47379"/>
    <w:rsid w:val="00E47659"/>
    <w:rsid w:val="00E47B5E"/>
    <w:rsid w:val="00E5022E"/>
    <w:rsid w:val="00E540B9"/>
    <w:rsid w:val="00E61C69"/>
    <w:rsid w:val="00E62CF4"/>
    <w:rsid w:val="00E639A9"/>
    <w:rsid w:val="00E654CB"/>
    <w:rsid w:val="00E676A6"/>
    <w:rsid w:val="00E7002C"/>
    <w:rsid w:val="00E7301B"/>
    <w:rsid w:val="00E763AE"/>
    <w:rsid w:val="00E77ADE"/>
    <w:rsid w:val="00E800E9"/>
    <w:rsid w:val="00E825DA"/>
    <w:rsid w:val="00E82E8F"/>
    <w:rsid w:val="00E83752"/>
    <w:rsid w:val="00E918D0"/>
    <w:rsid w:val="00E91BC3"/>
    <w:rsid w:val="00E94C8E"/>
    <w:rsid w:val="00E95B91"/>
    <w:rsid w:val="00E96A19"/>
    <w:rsid w:val="00E96C34"/>
    <w:rsid w:val="00EA0181"/>
    <w:rsid w:val="00EA14F3"/>
    <w:rsid w:val="00EA43A6"/>
    <w:rsid w:val="00EA57F4"/>
    <w:rsid w:val="00EA744C"/>
    <w:rsid w:val="00EA77E0"/>
    <w:rsid w:val="00EA7EA1"/>
    <w:rsid w:val="00EB0AA0"/>
    <w:rsid w:val="00EB1052"/>
    <w:rsid w:val="00EB4CB9"/>
    <w:rsid w:val="00EC0CA8"/>
    <w:rsid w:val="00EC1631"/>
    <w:rsid w:val="00EC3225"/>
    <w:rsid w:val="00EC3E0E"/>
    <w:rsid w:val="00ED124C"/>
    <w:rsid w:val="00ED14F1"/>
    <w:rsid w:val="00ED1F33"/>
    <w:rsid w:val="00ED444D"/>
    <w:rsid w:val="00ED6829"/>
    <w:rsid w:val="00EE0D1C"/>
    <w:rsid w:val="00EE1A1E"/>
    <w:rsid w:val="00EE1AB1"/>
    <w:rsid w:val="00EE2074"/>
    <w:rsid w:val="00EE6236"/>
    <w:rsid w:val="00EE7623"/>
    <w:rsid w:val="00EF761F"/>
    <w:rsid w:val="00EF7AD1"/>
    <w:rsid w:val="00F1043C"/>
    <w:rsid w:val="00F13320"/>
    <w:rsid w:val="00F15A96"/>
    <w:rsid w:val="00F2127C"/>
    <w:rsid w:val="00F249A4"/>
    <w:rsid w:val="00F25180"/>
    <w:rsid w:val="00F25488"/>
    <w:rsid w:val="00F26A6E"/>
    <w:rsid w:val="00F277FF"/>
    <w:rsid w:val="00F3025E"/>
    <w:rsid w:val="00F31092"/>
    <w:rsid w:val="00F316BA"/>
    <w:rsid w:val="00F31758"/>
    <w:rsid w:val="00F32FC3"/>
    <w:rsid w:val="00F35E5A"/>
    <w:rsid w:val="00F37632"/>
    <w:rsid w:val="00F37C03"/>
    <w:rsid w:val="00F4285C"/>
    <w:rsid w:val="00F43B3C"/>
    <w:rsid w:val="00F45FB9"/>
    <w:rsid w:val="00F463FB"/>
    <w:rsid w:val="00F47A71"/>
    <w:rsid w:val="00F47F22"/>
    <w:rsid w:val="00F50470"/>
    <w:rsid w:val="00F508E2"/>
    <w:rsid w:val="00F51E8F"/>
    <w:rsid w:val="00F55194"/>
    <w:rsid w:val="00F55D7B"/>
    <w:rsid w:val="00F56D68"/>
    <w:rsid w:val="00F56EE7"/>
    <w:rsid w:val="00F5760E"/>
    <w:rsid w:val="00F612DA"/>
    <w:rsid w:val="00F6306E"/>
    <w:rsid w:val="00F6388E"/>
    <w:rsid w:val="00F65DD1"/>
    <w:rsid w:val="00F668F4"/>
    <w:rsid w:val="00F672F5"/>
    <w:rsid w:val="00F67C0E"/>
    <w:rsid w:val="00F715C3"/>
    <w:rsid w:val="00F74732"/>
    <w:rsid w:val="00F90FC2"/>
    <w:rsid w:val="00F914E1"/>
    <w:rsid w:val="00F91ACA"/>
    <w:rsid w:val="00F938DA"/>
    <w:rsid w:val="00F9480C"/>
    <w:rsid w:val="00FA0B82"/>
    <w:rsid w:val="00FA4113"/>
    <w:rsid w:val="00FA41BE"/>
    <w:rsid w:val="00FA4C41"/>
    <w:rsid w:val="00FA66A6"/>
    <w:rsid w:val="00FA6BB0"/>
    <w:rsid w:val="00FA73D4"/>
    <w:rsid w:val="00FB03B4"/>
    <w:rsid w:val="00FB116F"/>
    <w:rsid w:val="00FB1F2F"/>
    <w:rsid w:val="00FB2A2A"/>
    <w:rsid w:val="00FB3023"/>
    <w:rsid w:val="00FB41C0"/>
    <w:rsid w:val="00FB5348"/>
    <w:rsid w:val="00FB6BDC"/>
    <w:rsid w:val="00FC3559"/>
    <w:rsid w:val="00FC558E"/>
    <w:rsid w:val="00FD11AD"/>
    <w:rsid w:val="00FD15DF"/>
    <w:rsid w:val="00FD1AA4"/>
    <w:rsid w:val="00FD60EC"/>
    <w:rsid w:val="00FE11A3"/>
    <w:rsid w:val="00FE5AA5"/>
    <w:rsid w:val="00FE6F81"/>
    <w:rsid w:val="00FF1032"/>
    <w:rsid w:val="00FF310B"/>
    <w:rsid w:val="00FF43E6"/>
    <w:rsid w:val="00FF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3DD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3D6CB3"/>
    <w:pPr>
      <w:keepNext/>
      <w:outlineLvl w:val="2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F12DF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9D23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F12DF"/>
    <w:rPr>
      <w:sz w:val="0"/>
      <w:szCs w:val="0"/>
    </w:rPr>
  </w:style>
  <w:style w:type="paragraph" w:styleId="a5">
    <w:name w:val="Block Text"/>
    <w:basedOn w:val="a"/>
    <w:uiPriority w:val="99"/>
    <w:rsid w:val="009D23DD"/>
    <w:pPr>
      <w:widowControl w:val="0"/>
      <w:spacing w:before="180" w:line="220" w:lineRule="auto"/>
      <w:ind w:left="40" w:right="200" w:firstLine="700"/>
      <w:jc w:val="both"/>
    </w:pPr>
    <w:rPr>
      <w:sz w:val="20"/>
      <w:szCs w:val="20"/>
    </w:rPr>
  </w:style>
  <w:style w:type="paragraph" w:styleId="a6">
    <w:name w:val="Body Text Indent"/>
    <w:basedOn w:val="a"/>
    <w:link w:val="a7"/>
    <w:uiPriority w:val="99"/>
    <w:rsid w:val="009D23DD"/>
    <w:pPr>
      <w:ind w:left="360"/>
      <w:jc w:val="both"/>
    </w:pPr>
  </w:style>
  <w:style w:type="character" w:customStyle="1" w:styleId="a7">
    <w:name w:val="Основной текст с отступом Знак"/>
    <w:link w:val="a6"/>
    <w:uiPriority w:val="99"/>
    <w:locked/>
    <w:rsid w:val="008841B0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9D23DD"/>
    <w:pPr>
      <w:ind w:left="540"/>
      <w:jc w:val="both"/>
    </w:pPr>
    <w:rPr>
      <w:sz w:val="22"/>
    </w:rPr>
  </w:style>
  <w:style w:type="character" w:customStyle="1" w:styleId="20">
    <w:name w:val="Основной текст с отступом 2 Знак"/>
    <w:link w:val="2"/>
    <w:uiPriority w:val="99"/>
    <w:semiHidden/>
    <w:rsid w:val="00FF12DF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9D23DD"/>
    <w:pPr>
      <w:ind w:left="360"/>
      <w:jc w:val="both"/>
    </w:pPr>
    <w:rPr>
      <w:color w:val="FF0000"/>
      <w:sz w:val="22"/>
    </w:rPr>
  </w:style>
  <w:style w:type="character" w:customStyle="1" w:styleId="32">
    <w:name w:val="Основной текст с отступом 3 Знак"/>
    <w:link w:val="31"/>
    <w:uiPriority w:val="99"/>
    <w:semiHidden/>
    <w:rsid w:val="00FF12DF"/>
    <w:rPr>
      <w:sz w:val="16"/>
      <w:szCs w:val="16"/>
    </w:rPr>
  </w:style>
  <w:style w:type="paragraph" w:styleId="a8">
    <w:name w:val="Title"/>
    <w:basedOn w:val="a"/>
    <w:link w:val="a9"/>
    <w:uiPriority w:val="99"/>
    <w:qFormat/>
    <w:rsid w:val="003443F1"/>
    <w:pPr>
      <w:jc w:val="center"/>
    </w:pPr>
    <w:rPr>
      <w:b/>
      <w:szCs w:val="20"/>
    </w:rPr>
  </w:style>
  <w:style w:type="character" w:customStyle="1" w:styleId="a9">
    <w:name w:val="Название Знак"/>
    <w:link w:val="a8"/>
    <w:uiPriority w:val="99"/>
    <w:locked/>
    <w:rsid w:val="00825A92"/>
    <w:rPr>
      <w:b/>
      <w:sz w:val="24"/>
    </w:rPr>
  </w:style>
  <w:style w:type="paragraph" w:customStyle="1" w:styleId="Header1">
    <w:name w:val="Header1"/>
    <w:basedOn w:val="a"/>
    <w:uiPriority w:val="99"/>
    <w:rsid w:val="003443F1"/>
    <w:pPr>
      <w:widowControl w:val="0"/>
      <w:tabs>
        <w:tab w:val="center" w:pos="4153"/>
        <w:tab w:val="right" w:pos="8306"/>
      </w:tabs>
    </w:pPr>
    <w:rPr>
      <w:szCs w:val="20"/>
    </w:rPr>
  </w:style>
  <w:style w:type="table" w:styleId="aa">
    <w:name w:val="Table Grid"/>
    <w:basedOn w:val="a1"/>
    <w:uiPriority w:val="99"/>
    <w:rsid w:val="00A36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uiPriority w:val="99"/>
    <w:rsid w:val="00080D9F"/>
    <w:pPr>
      <w:widowControl w:val="0"/>
      <w:jc w:val="both"/>
    </w:pPr>
    <w:rPr>
      <w:szCs w:val="20"/>
    </w:rPr>
  </w:style>
  <w:style w:type="character" w:styleId="ab">
    <w:name w:val="Strong"/>
    <w:uiPriority w:val="99"/>
    <w:qFormat/>
    <w:rsid w:val="00AB2160"/>
    <w:rPr>
      <w:rFonts w:cs="Times New Roman"/>
      <w:b/>
    </w:rPr>
  </w:style>
  <w:style w:type="paragraph" w:styleId="ac">
    <w:name w:val="header"/>
    <w:basedOn w:val="a"/>
    <w:link w:val="ad"/>
    <w:rsid w:val="0088785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rsid w:val="00FF12DF"/>
    <w:rPr>
      <w:sz w:val="24"/>
      <w:szCs w:val="24"/>
    </w:rPr>
  </w:style>
  <w:style w:type="paragraph" w:styleId="ae">
    <w:name w:val="footer"/>
    <w:basedOn w:val="a"/>
    <w:link w:val="af"/>
    <w:uiPriority w:val="99"/>
    <w:rsid w:val="0088785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C60C86"/>
    <w:rPr>
      <w:sz w:val="24"/>
    </w:rPr>
  </w:style>
  <w:style w:type="character" w:styleId="af0">
    <w:name w:val="page number"/>
    <w:uiPriority w:val="99"/>
    <w:rsid w:val="0088785F"/>
    <w:rPr>
      <w:rFonts w:cs="Times New Roman"/>
    </w:rPr>
  </w:style>
  <w:style w:type="character" w:styleId="af1">
    <w:name w:val="Hyperlink"/>
    <w:uiPriority w:val="99"/>
    <w:rsid w:val="009513C1"/>
    <w:rPr>
      <w:rFonts w:cs="Times New Roman"/>
      <w:color w:val="0000FF"/>
      <w:u w:val="single"/>
    </w:rPr>
  </w:style>
  <w:style w:type="character" w:customStyle="1" w:styleId="FontStyle27">
    <w:name w:val="Font Style27"/>
    <w:uiPriority w:val="99"/>
    <w:rsid w:val="00525869"/>
    <w:rPr>
      <w:rFonts w:ascii="Times New Roman" w:hAnsi="Times New Roman"/>
      <w:sz w:val="20"/>
    </w:rPr>
  </w:style>
  <w:style w:type="character" w:customStyle="1" w:styleId="FontStyle32">
    <w:name w:val="Font Style32"/>
    <w:uiPriority w:val="99"/>
    <w:rsid w:val="005D3ED9"/>
    <w:rPr>
      <w:rFonts w:ascii="Times New Roman" w:hAnsi="Times New Roman"/>
      <w:b/>
      <w:smallCaps/>
      <w:sz w:val="18"/>
    </w:rPr>
  </w:style>
  <w:style w:type="character" w:styleId="af2">
    <w:name w:val="annotation reference"/>
    <w:uiPriority w:val="99"/>
    <w:rsid w:val="00C60C86"/>
    <w:rPr>
      <w:rFonts w:cs="Times New Roman"/>
      <w:sz w:val="16"/>
    </w:rPr>
  </w:style>
  <w:style w:type="paragraph" w:styleId="af3">
    <w:name w:val="annotation text"/>
    <w:basedOn w:val="a"/>
    <w:link w:val="af4"/>
    <w:uiPriority w:val="99"/>
    <w:rsid w:val="00C60C86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locked/>
    <w:rsid w:val="00C60C86"/>
    <w:rPr>
      <w:rFonts w:cs="Times New Roman"/>
    </w:rPr>
  </w:style>
  <w:style w:type="paragraph" w:styleId="af5">
    <w:name w:val="annotation subject"/>
    <w:basedOn w:val="af3"/>
    <w:next w:val="af3"/>
    <w:link w:val="af6"/>
    <w:uiPriority w:val="99"/>
    <w:rsid w:val="00C60C86"/>
    <w:rPr>
      <w:b/>
      <w:bCs/>
    </w:rPr>
  </w:style>
  <w:style w:type="character" w:customStyle="1" w:styleId="af6">
    <w:name w:val="Тема примечания Знак"/>
    <w:link w:val="af5"/>
    <w:uiPriority w:val="99"/>
    <w:locked/>
    <w:rsid w:val="00C60C86"/>
    <w:rPr>
      <w:rFonts w:cs="Times New Roman"/>
      <w:b/>
    </w:rPr>
  </w:style>
  <w:style w:type="paragraph" w:styleId="af7">
    <w:name w:val="List Paragraph"/>
    <w:basedOn w:val="a"/>
    <w:uiPriority w:val="34"/>
    <w:qFormat/>
    <w:rsid w:val="00311BED"/>
    <w:pPr>
      <w:ind w:left="720"/>
      <w:contextualSpacing/>
    </w:pPr>
    <w:rPr>
      <w:sz w:val="20"/>
      <w:szCs w:val="20"/>
    </w:rPr>
  </w:style>
  <w:style w:type="character" w:styleId="af8">
    <w:name w:val="FollowedHyperlink"/>
    <w:uiPriority w:val="99"/>
    <w:rsid w:val="0069784E"/>
    <w:rPr>
      <w:rFonts w:cs="Times New Roman"/>
      <w:color w:val="800080"/>
      <w:u w:val="single"/>
    </w:rPr>
  </w:style>
  <w:style w:type="paragraph" w:styleId="af9">
    <w:name w:val="Revision"/>
    <w:hidden/>
    <w:uiPriority w:val="99"/>
    <w:semiHidden/>
    <w:rsid w:val="00961BB9"/>
    <w:rPr>
      <w:sz w:val="24"/>
      <w:szCs w:val="24"/>
    </w:rPr>
  </w:style>
  <w:style w:type="paragraph" w:customStyle="1" w:styleId="33">
    <w:name w:val="Знак3 Знак Знак Знак Знак Знак Знак"/>
    <w:basedOn w:val="a"/>
    <w:uiPriority w:val="99"/>
    <w:rsid w:val="008C723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a">
    <w:name w:val="No Spacing"/>
    <w:uiPriority w:val="1"/>
    <w:qFormat/>
    <w:rsid w:val="006D270A"/>
    <w:rPr>
      <w:sz w:val="24"/>
      <w:szCs w:val="24"/>
    </w:rPr>
  </w:style>
  <w:style w:type="paragraph" w:customStyle="1" w:styleId="1">
    <w:name w:val="Верхний колонтитул1"/>
    <w:basedOn w:val="a"/>
    <w:rsid w:val="00ED124C"/>
    <w:pPr>
      <w:widowControl w:val="0"/>
      <w:tabs>
        <w:tab w:val="center" w:pos="4153"/>
        <w:tab w:val="right" w:pos="8306"/>
      </w:tabs>
    </w:pPr>
    <w:rPr>
      <w:snapToGrid w:val="0"/>
      <w:szCs w:val="20"/>
    </w:rPr>
  </w:style>
  <w:style w:type="character" w:customStyle="1" w:styleId="FontStyle20">
    <w:name w:val="Font Style20"/>
    <w:rsid w:val="006A0919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23">
    <w:name w:val="Font Style23"/>
    <w:rsid w:val="006A0919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25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ti-spb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72F7CF284D4BC1205A039428092C863E162A881D64AF219BE63AD71uEQ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003BB-07BD-4940-8256-21805F4C6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4472</Words>
  <Characters>32628</Characters>
  <Application>Microsoft Office Word</Application>
  <DocSecurity>0</DocSecurity>
  <Lines>271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37026</CharactersWithSpaces>
  <SharedDoc>false</SharedDoc>
  <HLinks>
    <vt:vector size="6" baseType="variant">
      <vt:variant>
        <vt:i4>7733304</vt:i4>
      </vt:variant>
      <vt:variant>
        <vt:i4>0</vt:i4>
      </vt:variant>
      <vt:variant>
        <vt:i4>0</vt:i4>
      </vt:variant>
      <vt:variant>
        <vt:i4>5</vt:i4>
      </vt:variant>
      <vt:variant>
        <vt:lpwstr>http://www.rsti.ru/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2017-01-09T09:07:00Z</dcterms:created>
  <dcterms:modified xsi:type="dcterms:W3CDTF">2017-02-01T14:07:00Z</dcterms:modified>
</cp:coreProperties>
</file>