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86" w:hanging="0"/>
        <w:rPr>
          <w:rFonts w:cs="Arial"/>
          <w:color w:val="000000" w:themeColor="text1"/>
          <w:sz w:val="22"/>
          <w:szCs w:val="22"/>
        </w:rPr>
      </w:pPr>
      <w:bookmarkStart w:id="0" w:name="_Hlk480871830"/>
      <w:bookmarkStart w:id="1" w:name="_Hlk480871830"/>
      <w:bookmarkEnd w:id="1"/>
      <w:r>
        <w:rPr>
          <w:rFonts w:cs="Arial"/>
          <w:color w:val="000000" w:themeColor="text1"/>
          <w:sz w:val="22"/>
          <w:szCs w:val="2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8743950</wp:posOffset>
            </wp:positionH>
            <wp:positionV relativeFrom="paragraph">
              <wp:posOffset>635</wp:posOffset>
            </wp:positionV>
            <wp:extent cx="637540" cy="91503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Title"/>
        <w:jc w:val="center"/>
        <w:rPr>
          <w:rFonts w:ascii="Calibri" w:hAnsi="Calibri" w:cs="Arial" w:asciiTheme="minorHAnsi" w:hAnsiTheme="minorHAnsi"/>
          <w:b w:val="false"/>
          <w:b w:val="false"/>
          <w:color w:val="000000" w:themeColor="text1"/>
          <w:szCs w:val="22"/>
        </w:rPr>
      </w:pPr>
      <w:r>
        <w:rPr>
          <w:rFonts w:cs="Arial"/>
          <w:b w:val="false"/>
          <w:color w:val="000000" w:themeColor="text1"/>
          <w:szCs w:val="22"/>
        </w:rPr>
      </w:r>
    </w:p>
    <w:p>
      <w:pPr>
        <w:pStyle w:val="ConsPlusTitle"/>
        <w:jc w:val="center"/>
        <w:rPr>
          <w:rFonts w:ascii="Calibri" w:hAnsi="Calibri" w:cs="Arial" w:asciiTheme="minorHAnsi" w:hAnsiTheme="minorHAnsi"/>
          <w:b w:val="false"/>
          <w:b w:val="false"/>
          <w:color w:val="000000" w:themeColor="text1"/>
          <w:szCs w:val="22"/>
        </w:rPr>
      </w:pPr>
      <w:r>
        <w:rPr>
          <w:rFonts w:cs="Arial"/>
          <w:b w:val="false"/>
          <w:color w:val="000000" w:themeColor="text1"/>
          <w:szCs w:val="22"/>
        </w:rPr>
        <w:t xml:space="preserve">                          </w:t>
      </w:r>
    </w:p>
    <w:p>
      <w:pPr>
        <w:pStyle w:val="ConsPlusTitle"/>
        <w:jc w:val="center"/>
        <w:rPr>
          <w:rFonts w:ascii="Calibri" w:hAnsi="Calibri" w:cs="Arial" w:asciiTheme="minorHAnsi" w:hAnsiTheme="minorHAnsi"/>
          <w:b w:val="false"/>
          <w:b w:val="false"/>
          <w:color w:val="000000" w:themeColor="text1"/>
          <w:szCs w:val="22"/>
        </w:rPr>
      </w:pPr>
      <w:r>
        <w:rPr>
          <w:rFonts w:cs="Arial"/>
          <w:b w:val="false"/>
          <w:color w:val="000000" w:themeColor="text1"/>
          <w:szCs w:val="22"/>
        </w:rPr>
        <w:t xml:space="preserve">                                                           </w:t>
      </w:r>
    </w:p>
    <w:p>
      <w:pPr>
        <w:pStyle w:val="ConsPlusTitle"/>
        <w:jc w:val="center"/>
        <w:rPr>
          <w:rFonts w:ascii="Calibri" w:hAnsi="Calibri" w:cs="Arial" w:asciiTheme="minorHAnsi" w:hAnsiTheme="minorHAnsi"/>
          <w:b w:val="false"/>
          <w:b w:val="false"/>
          <w:color w:val="000000" w:themeColor="text1"/>
          <w:szCs w:val="22"/>
        </w:rPr>
      </w:pPr>
      <w:r>
        <w:rPr>
          <w:rFonts w:cs="Arial"/>
          <w:b w:val="false"/>
          <w:color w:val="000000" w:themeColor="text1"/>
          <w:szCs w:val="22"/>
        </w:rPr>
        <w:t xml:space="preserve">                          </w:t>
      </w:r>
      <w:r>
        <w:rPr>
          <w:rFonts w:cs="Arial"/>
          <w:b w:val="false"/>
          <w:color w:val="000000" w:themeColor="text1"/>
          <w:szCs w:val="22"/>
        </w:rPr>
        <w:t>Проектная декларация</w:t>
      </w:r>
    </w:p>
    <w:p>
      <w:pPr>
        <w:pStyle w:val="Normal"/>
        <w:jc w:val="center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                              </w:t>
      </w:r>
      <w:r>
        <w:rPr>
          <w:rFonts w:cs="Arial"/>
          <w:color w:val="000000" w:themeColor="text1"/>
          <w:sz w:val="22"/>
          <w:szCs w:val="22"/>
        </w:rPr>
        <w:t>жилого дома со встроенными помещениями и встроено-пристроенной автостоянкой</w:t>
      </w:r>
    </w:p>
    <w:p>
      <w:pPr>
        <w:pStyle w:val="Normal"/>
        <w:jc w:val="center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по адресу: Санкт-Петербург, Ленинский проспект, участок 2</w:t>
      </w:r>
    </w:p>
    <w:p>
      <w:pPr>
        <w:pStyle w:val="Normal"/>
        <w:jc w:val="center"/>
        <w:rPr>
          <w:rFonts w:cs="Arial"/>
          <w:color w:val="000000" w:themeColor="text1"/>
          <w:sz w:val="22"/>
          <w:szCs w:val="22"/>
        </w:rPr>
      </w:pPr>
      <w:bookmarkStart w:id="2" w:name="_Hlk484008430"/>
      <w:bookmarkEnd w:id="2"/>
      <w:r>
        <w:rPr>
          <w:rFonts w:cs="Arial"/>
          <w:color w:val="000000" w:themeColor="text1"/>
          <w:sz w:val="22"/>
          <w:szCs w:val="22"/>
        </w:rPr>
        <w:t>(севернее пересечения с проспектом Кузнецова)</w:t>
      </w:r>
    </w:p>
    <w:p>
      <w:pPr>
        <w:pStyle w:val="ConsPlusTitle"/>
        <w:rPr>
          <w:rFonts w:ascii="Calibri" w:hAnsi="Calibri" w:cs="Arial" w:asciiTheme="minorHAnsi" w:hAnsiTheme="minorHAnsi"/>
          <w:b w:val="false"/>
          <w:b w:val="false"/>
          <w:color w:val="000000" w:themeColor="text1"/>
          <w:szCs w:val="22"/>
        </w:rPr>
      </w:pPr>
      <w:r>
        <w:rPr>
          <w:rFonts w:cs="Arial"/>
          <w:b w:val="false"/>
          <w:color w:val="000000" w:themeColor="text1"/>
          <w:szCs w:val="22"/>
        </w:rPr>
        <w:t xml:space="preserve">                                                                                                                       </w:t>
      </w:r>
      <w:r>
        <w:rPr>
          <w:rFonts w:cs="Arial"/>
          <w:b w:val="false"/>
          <w:color w:val="000000" w:themeColor="text1"/>
          <w:szCs w:val="22"/>
        </w:rPr>
        <w:t>(в редакции от 31.07.2017 года)</w:t>
      </w:r>
    </w:p>
    <w:tbl>
      <w:tblPr>
        <w:tblW w:w="15043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0" w:lastColumn="0" w:noHBand="0" w:val="0420"/>
      </w:tblPr>
      <w:tblGrid>
        <w:gridCol w:w="770"/>
        <w:gridCol w:w="15"/>
        <w:gridCol w:w="463"/>
        <w:gridCol w:w="1775"/>
        <w:gridCol w:w="17"/>
        <w:gridCol w:w="1"/>
        <w:gridCol w:w="767"/>
        <w:gridCol w:w="20"/>
        <w:gridCol w:w="13"/>
        <w:gridCol w:w="2"/>
        <w:gridCol w:w="961"/>
        <w:gridCol w:w="379"/>
        <w:gridCol w:w="2"/>
        <w:gridCol w:w="359"/>
        <w:gridCol w:w="396"/>
        <w:gridCol w:w="1"/>
        <w:gridCol w:w="1484"/>
        <w:gridCol w:w="9"/>
        <w:gridCol w:w="1"/>
        <w:gridCol w:w="15"/>
        <w:gridCol w:w="15"/>
        <w:gridCol w:w="1101"/>
        <w:gridCol w:w="8"/>
        <w:gridCol w:w="1360"/>
        <w:gridCol w:w="188"/>
        <w:gridCol w:w="1"/>
        <w:gridCol w:w="8"/>
        <w:gridCol w:w="9"/>
        <w:gridCol w:w="1"/>
        <w:gridCol w:w="247"/>
        <w:gridCol w:w="23"/>
        <w:gridCol w:w="201"/>
        <w:gridCol w:w="918"/>
        <w:gridCol w:w="18"/>
        <w:gridCol w:w="286"/>
        <w:gridCol w:w="3190"/>
        <w:gridCol w:w="2"/>
        <w:gridCol w:w="1"/>
        <w:gridCol w:w="14"/>
      </w:tblGrid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Информация о застройщике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1.1. О фирменном наименовании (наименовании) застройщика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форма: Закрытое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без указания организационно-правовой формы: «РАНТ»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Краткое наименование без указания организационно-правовой формы: «РАНТ»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Индекс: 195271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Субъект Российской Федерации: город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Район субъекта Российской Федерации: Калининский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населенного пункта: город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населенного пункта: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Элемент улично-дорожной сети: Проспект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элемента улично-дорожной сети: Кондратьевский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Тип здания (сооружения): дом 62, корпус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Тип помещений: пом.51-Н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1.3. О режиме работы застройщика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1.3.1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Рабочие дни недели: Понедельник - пятница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1.3.2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Рабочее время: 08:00-18:00 (пятница – 08:00-17:00)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1.4. О номере телефона, адресе официального сайта застройщика и адресе электронной почты в информационно-телекоммуникационной сети "Интернет»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1.4.1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телефона: 8 (812) 247-90-01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1.4.2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Адрес электронной почты:   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rantspb</w:t>
            </w:r>
            <w:r>
              <w:rPr>
                <w:rFonts w:cs="Arial"/>
                <w:color w:val="000000" w:themeColor="text1"/>
                <w:szCs w:val="22"/>
              </w:rPr>
              <w:t>@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mail</w:t>
            </w:r>
            <w:r>
              <w:rPr>
                <w:rFonts w:cs="Arial"/>
                <w:color w:val="000000" w:themeColor="text1"/>
                <w:szCs w:val="22"/>
              </w:rPr>
              <w:t>.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ru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1.4.3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Адрес официального сайта в информационно-телекоммуникационной сети "Интернет":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www.rantstroy.ru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1.5. О лице, исполняющем функции единоличного исполнительного органа застройщика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" w:name="P74"/>
            <w:bookmarkEnd w:id="3"/>
            <w:r>
              <w:rPr>
                <w:rFonts w:cs="Arial"/>
                <w:color w:val="000000" w:themeColor="text1"/>
                <w:szCs w:val="22"/>
              </w:rPr>
              <w:t>1.5.1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Фамилия: Шкрум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" w:name="P76"/>
            <w:bookmarkEnd w:id="4"/>
            <w:r>
              <w:rPr>
                <w:rFonts w:cs="Arial"/>
                <w:color w:val="000000" w:themeColor="text1"/>
                <w:szCs w:val="22"/>
              </w:rPr>
              <w:t>1.5.2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Имя: Василий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1.5.3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(при наличии): Дмитриевич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1.5.4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должности: Генеральный директор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" w:name="P82"/>
            <w:bookmarkEnd w:id="5"/>
            <w:r>
              <w:rPr>
                <w:rFonts w:cs="Arial"/>
                <w:color w:val="000000" w:themeColor="text1"/>
                <w:szCs w:val="22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1.6.1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Коммерческое обозначение застройщика: «РАНТ»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2. О государственной регистрации застройщика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2.1. О государственной регистрации застройщика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налогоплательщика: 7804149243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Основной государственный регистрационный номер: 1027802507875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Год регистрации: 2000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" w:name="P94"/>
            <w:bookmarkEnd w:id="6"/>
            <w:r>
              <w:rPr>
                <w:rFonts w:cs="Arial"/>
                <w:color w:val="000000" w:themeColor="text1"/>
                <w:szCs w:val="22"/>
              </w:rP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Фирменное наименование (полное наименование)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% голосов в органе управления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" w:name="P103"/>
            <w:bookmarkEnd w:id="7"/>
            <w:r>
              <w:rPr>
                <w:rFonts w:cs="Arial"/>
                <w:color w:val="000000" w:themeColor="text1"/>
                <w:szCs w:val="22"/>
              </w:rPr>
              <w:t>3.2. Об учредителе - юридическом лице, являющемся нерезидентом Российской Федерации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Фирменное наименование организации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Страна регистрации юридического лица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регистрации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Регистрационный номер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регистрирующего органа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Адрес (место нахождения) в стране регистрации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% голосов в органе управления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8" w:name="P118"/>
            <w:bookmarkEnd w:id="8"/>
            <w:r>
              <w:rPr>
                <w:rFonts w:cs="Arial"/>
                <w:color w:val="000000" w:themeColor="text1"/>
                <w:szCs w:val="22"/>
              </w:rPr>
              <w:t xml:space="preserve">3.3. Об учредителе - физическом лице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Фамилия: Шкрум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Имя: Василий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(при наличии): Дмитриевич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Гражданство: РФ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Страна места жительства: Россия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% голосов в органе управления: 50%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3.3.Об учредителе – физическом лице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3.3.1.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Фамилия: Кулебякин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3.3.2.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Имя: Вячеслав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3.3.3.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(при наличии): Валентинович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3.3.4.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Гражданство: РФ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3.3.5.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Страна места жительства: Россия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3.3.6.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% голосов в органе жительства: 50%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8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9" w:name="P132"/>
            <w:bookmarkEnd w:id="9"/>
            <w:r>
              <w:rPr>
                <w:rFonts w:cs="Arial"/>
                <w:color w:val="000000" w:themeColor="text1"/>
                <w:szCs w:val="22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0" w:name="P133"/>
            <w:bookmarkEnd w:id="10"/>
            <w:r>
              <w:rPr>
                <w:rFonts w:cs="Arial"/>
                <w:color w:val="000000" w:themeColor="text1"/>
                <w:szCs w:val="22"/>
              </w:rPr>
              <w:t>4.1.1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Вид объекта капитального строительства: 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Жилой дом со встроенными помещениями и встроено-пристроенной автостоянкой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Субъект Российской Федерации:  город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Район субъекта Российской Федерации: Выборгский район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населенного пункта: город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населенного пункта: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Элемент улично-дорожной сети: проезд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элемента улично-дорожной сети: Актерский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Тип здания (сооружения): дом 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Индивидуализирующее объект, группу объектов капитального строительства коммерческое обозначение: Жилой комплекс «Актерский Олимп»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ввода объекта капитального строительства в эксплуатацию: 30.12.2014г.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1" w:name="P153"/>
            <w:bookmarkEnd w:id="11"/>
            <w:r>
              <w:rPr>
                <w:rFonts w:cs="Arial"/>
                <w:color w:val="000000" w:themeColor="text1"/>
                <w:szCs w:val="22"/>
              </w:rPr>
              <w:t>4.1.11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разрешения на ввод объекта капитального строительства в эксплуатацию: 29.12.2014г.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4.1.12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разрешения на ввод объекта капитального строительства в эксплуатацию: №78-5803в-2014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2" w:name="P157"/>
            <w:bookmarkEnd w:id="12"/>
            <w:r>
              <w:rPr>
                <w:rFonts w:cs="Arial"/>
                <w:color w:val="000000" w:themeColor="text1"/>
                <w:szCs w:val="22"/>
              </w:rPr>
              <w:t>4.1.13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Орган, выдавший разрешение на ввод объекта капитального строительства в эксплуатацию: Служба государственного надзора и экспертизы Санкт-Петербурга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3" w:name="P160"/>
            <w:bookmarkEnd w:id="13"/>
            <w:r>
              <w:rPr>
                <w:rFonts w:cs="Arial"/>
                <w:color w:val="000000" w:themeColor="text1"/>
                <w:szCs w:val="22"/>
              </w:rPr>
              <w:t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формы:  «Объединение строителей Санкт-Петербурга»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саморегулируемой организации, членом которой является застройщик: 7838029642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свидетельства о допуске к работам, которые оказывают влияние на безопасность объектов капитального строительства: №С-003-78-0087-78-180916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свидетельства о допуске к работам, которые оказывают влияние на безопасность объектов капитального строительства:15.09.2016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некоммерческой организации, членом которой является застройщик: Некоммерческое партнерство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4" w:name="P171"/>
            <w:bookmarkEnd w:id="14"/>
            <w:r>
              <w:rPr>
                <w:rFonts w:cs="Arial"/>
                <w:color w:val="000000" w:themeColor="text1"/>
                <w:szCs w:val="22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некоммерческой организации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Последняя отчетная дата: 30.06.2017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5" w:name="P180"/>
            <w:bookmarkEnd w:id="15"/>
            <w:r>
              <w:rPr>
                <w:rFonts w:cs="Arial"/>
                <w:color w:val="000000" w:themeColor="text1"/>
                <w:szCs w:val="22"/>
              </w:rPr>
              <w:t>6.1.2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чистой прибыли (убытков) по данным промежуточной или годовой бухгалтерской (финансовой) отчетности: 184712 тыс. 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кредиторской задолженности по данным промежуточной или годовой бухгалтерской (финансовой) отчетности: 4468033 тыс.руб.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6" w:name="P184"/>
            <w:bookmarkEnd w:id="16"/>
            <w:r>
              <w:rPr>
                <w:rFonts w:cs="Arial"/>
                <w:color w:val="000000" w:themeColor="text1"/>
                <w:szCs w:val="22"/>
              </w:rPr>
              <w:t>6.1.4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дебиторской задолженности по данным промежуточной или годовой бухгалтерской (финансовой) отчетности: 1931402 тыс.руб.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7" w:name="P186"/>
            <w:bookmarkEnd w:id="17"/>
            <w:r>
              <w:rPr>
                <w:rFonts w:cs="Arial"/>
                <w:color w:val="000000" w:themeColor="text1"/>
                <w:szCs w:val="22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7.1. О соответствии застройщика требованиям, установленным </w:t>
            </w:r>
            <w:hyperlink r:id="rId3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частью 2 статьи 3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8" w:name="P188"/>
            <w:bookmarkEnd w:id="18"/>
            <w:r>
              <w:rPr>
                <w:rFonts w:cs="Arial"/>
                <w:color w:val="000000" w:themeColor="text1"/>
                <w:szCs w:val="22"/>
              </w:rPr>
              <w:t>7.1.1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Размер уставного (складочного) капитала застройщика установленным требованиям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Процедуры ликвидации юридического лица – застройщика : отсутствует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– застройщика: отсутствует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Решение арбитражного суда о приостановлении деятельности в качестве меры административного наказания юридического лица – застройщика :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капитальногостроительства или организации таких строительства, реконструкции и капитального ремонта либо приобретение у юридического лица жилых помещений: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помещений: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: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9" w:name="P203"/>
            <w:bookmarkEnd w:id="19"/>
            <w:r>
              <w:rPr>
                <w:rFonts w:cs="Arial"/>
                <w:color w:val="000000" w:themeColor="text1"/>
                <w:szCs w:val="22"/>
              </w:rPr>
              <w:t>7.1.8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– застройщика: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0" w:name="P206"/>
            <w:bookmarkEnd w:id="20"/>
            <w:r>
              <w:rPr>
                <w:rFonts w:cs="Arial"/>
                <w:color w:val="000000" w:themeColor="text1"/>
                <w:szCs w:val="22"/>
              </w:rPr>
              <w:t>7.1.9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Заявление об обжаловании указанных в </w:t>
            </w:r>
            <w:hyperlink w:anchor="P203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пункте 7.1.8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недоимки, задолженности застройщиков в установленном порядке: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1" w:name="P208"/>
            <w:bookmarkEnd w:id="21"/>
            <w:r>
              <w:rPr>
                <w:rFonts w:cs="Arial"/>
                <w:color w:val="000000" w:themeColor="text1"/>
                <w:szCs w:val="22"/>
              </w:rPr>
              <w:t>7.1.10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Решение по указанному в </w:t>
            </w:r>
            <w:hyperlink w:anchor="P206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пункте 7.1.9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Федерации: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застройщика: 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7.1.12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застройщика: 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07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bookmarkStart w:id="22" w:name="P214"/>
            <w:bookmarkEnd w:id="22"/>
            <w:r>
              <w:rPr>
                <w:rFonts w:cs="Arial"/>
                <w:color w:val="000000" w:themeColor="text1"/>
                <w:szCs w:val="22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4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частью 3 статьи 15.3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сопоручителями другой договор поручительства (далее - юридическое лицо - поручитель), установленным требованиям: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Процедуры ликвидации юридического лица – поручителя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3" w:name="P230"/>
            <w:bookmarkEnd w:id="23"/>
            <w:r>
              <w:rPr>
                <w:rFonts w:cs="Arial"/>
                <w:color w:val="000000" w:themeColor="text1"/>
                <w:szCs w:val="22"/>
              </w:rPr>
              <w:t>7.2.8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4" w:name="P232"/>
            <w:bookmarkEnd w:id="24"/>
            <w:r>
              <w:rPr>
                <w:rFonts w:cs="Arial"/>
                <w:color w:val="000000" w:themeColor="text1"/>
                <w:szCs w:val="22"/>
              </w:rPr>
              <w:t>7.2.9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Заявление об обжаловании указанных в </w:t>
            </w:r>
            <w:hyperlink w:anchor="P230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пункте 7.2.8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недоимки, задолженности поручителя в установленном порядке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5" w:name="P234"/>
            <w:bookmarkEnd w:id="25"/>
            <w:r>
              <w:rPr>
                <w:rFonts w:cs="Arial"/>
                <w:color w:val="000000" w:themeColor="text1"/>
                <w:szCs w:val="22"/>
              </w:rPr>
              <w:t>7.2.10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Решение по указанному в </w:t>
            </w:r>
            <w:hyperlink w:anchor="P232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пункте 7.2.9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7.2.12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6" w:name="P240"/>
            <w:bookmarkEnd w:id="26"/>
            <w:r>
              <w:rPr>
                <w:rFonts w:cs="Arial"/>
                <w:color w:val="000000" w:themeColor="text1"/>
                <w:szCs w:val="22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8.1. Иная информация о застройщике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Информация о проекте строительства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7" w:name="P245"/>
            <w:bookmarkEnd w:id="27"/>
            <w:r>
              <w:rPr>
                <w:rFonts w:cs="Arial"/>
                <w:color w:val="000000" w:themeColor="text1"/>
                <w:szCs w:val="22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8" w:name="P247"/>
            <w:bookmarkEnd w:id="28"/>
            <w:r>
              <w:rPr>
                <w:rFonts w:cs="Arial"/>
                <w:color w:val="000000" w:themeColor="text1"/>
                <w:szCs w:val="22"/>
              </w:rPr>
              <w:t>9.1.1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объектов капитального строительства, в отношении которых заполняется проектная декларация: 1 (один)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9" w:name="P249"/>
            <w:bookmarkEnd w:id="29"/>
            <w:r>
              <w:rPr>
                <w:rFonts w:cs="Arial"/>
                <w:color w:val="000000" w:themeColor="text1"/>
                <w:szCs w:val="22"/>
              </w:rPr>
              <w:t>9.1.2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0" w:name="P251"/>
            <w:bookmarkEnd w:id="30"/>
            <w:r>
              <w:rPr>
                <w:rFonts w:cs="Arial"/>
                <w:color w:val="000000" w:themeColor="text1"/>
                <w:szCs w:val="22"/>
              </w:rPr>
              <w:t>9.2. О видах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Вид строящегося (создаваемого) объекта капитального строительства: Многоквартирный дом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Субъект Российской Федерации: город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Район субъекта Российской Федерации: Красносельский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населенного пункта: Город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населенного пункта: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Округ в населенном пункте: Юго-западный муниципальный округ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Район в населенном пункте: Красносельский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обозначения улицы: Проспект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Наименование улицы: Ленинский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Дом 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Литера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Корпус: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Строение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Владение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Блок-секция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1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Уточнение адреса: Строительный адрес: Санкт-Петербург, Ленинский проспект, участок 2, (севернее пересечения с проспектом Кузнецова)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 объекта: Жилое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Минимальное количество этажей в объекте:16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Максимальное количество этажей в объекте:25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1" w:name="P290"/>
            <w:bookmarkEnd w:id="31"/>
            <w:r>
              <w:rPr>
                <w:rFonts w:cs="Arial"/>
                <w:color w:val="000000" w:themeColor="text1"/>
                <w:szCs w:val="22"/>
              </w:rPr>
              <w:t>9.2.20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Общая площадь объекта:17 885,0 кв.м.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Материал наружных стен и каркаса объекта: Кирпичные с монолитным железобетонным каркасом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Материал перекрытий:  Монолитный железобетон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2" w:name="P296"/>
            <w:bookmarkEnd w:id="32"/>
            <w:r>
              <w:rPr>
                <w:rFonts w:cs="Arial"/>
                <w:color w:val="000000" w:themeColor="text1"/>
                <w:szCs w:val="22"/>
              </w:rPr>
              <w:t>9.2.23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Класс энергоэффективности: Высокий (В)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3" w:name="P298"/>
            <w:bookmarkEnd w:id="33"/>
            <w:r>
              <w:rPr>
                <w:rFonts w:cs="Arial"/>
                <w:color w:val="000000" w:themeColor="text1"/>
                <w:szCs w:val="22"/>
              </w:rPr>
              <w:t>9.2.24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Сейсмостойкость: Объект не находится в зоне сейсмоактивности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08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 О видах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строящегося (создаваемого) объекта капитального строительства: Многоквартирный дом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Субъект Российской Федерации: город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Район субъекта Российской Федерации: Красносельский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населенного пункта: Город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населенного пункта: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Округ в населенном пункте: Юго-западный муниципальный округ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Район в населенном пункте: Красносельский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обозначения улицы: Проспект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Наименование улицы: Ленинский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9.2.10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Дом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Литера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Корпус: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Строение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Владение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Блок-секция: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Уточнение адреса: Строительный адрес: Санкт-Петербург, Ленинский проспект, участок 2, (севернее пересечения с проспектом Кузнецова)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 объекта: Жилое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Минимальное количество этажей в объекте: 16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Максимальное количество этажей в объекте: 25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Общая площадь объекта: 24 290,0 кв.м.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Материал наружных стен и каркаса объекта: Кирпичные с монолитным железобетонным каркасом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Материал перекрытий:  Монолитный железобетон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Класс энергоэффективности: Высокий (В)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Сейсмостойкость:  Объект не находится в зоне сейсмоактивности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6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4" w:name="P301"/>
            <w:bookmarkEnd w:id="34"/>
            <w:r>
              <w:rPr>
                <w:rFonts w:cs="Arial"/>
                <w:color w:val="000000" w:themeColor="text1"/>
                <w:szCs w:val="22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договора: Договор на оказание возмездных услуг по проведению государственной экспертизы проектной документации без сметы и результатов инженерных изысканий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договора: №827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заключения договора: 25.11.2011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Даты внесения изменений в договор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5" w:name="P310"/>
            <w:bookmarkEnd w:id="35"/>
            <w:r>
              <w:rPr>
                <w:rFonts w:cs="Arial"/>
                <w:color w:val="000000" w:themeColor="text1"/>
                <w:szCs w:val="22"/>
              </w:rPr>
              <w:t>10.2. О лицах, выполнивших инженерные изыскания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Организационно-правовая форма организации, выполнившей инженерные изыскания: 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Закрытое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выполнившей инженерные изыскания, без указания организационно-правовой формы: «Геостатика»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 индивидуального предпринимателя, выполнившего инженерные изыскания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Имя индивидуального предпринимателя, выполнившего инженерные изыскания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индивидуального предпринимателя, выполнившего инженерные изыскания (при наличии)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налогоплательщика, выполнившего инженерные изыскания: ИНН 7802063417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6" w:name="P323"/>
            <w:bookmarkEnd w:id="36"/>
            <w:r>
              <w:rPr>
                <w:rFonts w:cs="Arial"/>
                <w:color w:val="000000" w:themeColor="text1"/>
                <w:szCs w:val="22"/>
              </w:rPr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выполнившей архитектурно-строительное проектирование: Общество с ограниченной ответственностью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формы: «АРТПРОЕКТ ПЛЮС»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налогоплательщика, выполнившего архитектурно-строительное проектирование: ИНН7802819044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7" w:name="P336"/>
            <w:bookmarkEnd w:id="37"/>
            <w:r>
              <w:rPr>
                <w:rFonts w:cs="Arial"/>
                <w:color w:val="000000" w:themeColor="text1"/>
                <w:szCs w:val="22"/>
              </w:rPr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заключения экспертизы: Положительное заключение государственной экспертизы  проектной документации без сметы и результатов инженерных изысканий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заключения экспертизы проектной документации и (или) экспертизы результатов инженерных изысканий: 16.01.2012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заключения экспертизы проектной документации и (или) экспертизы результатов инженерных изысканий: 78-1-4-0095-12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 Санкт-Петербургское Государственное автономное учреждение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формы: «Центр Государственной экспертизы»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изысканий: ИНН 7840422787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8" w:name="P349"/>
            <w:bookmarkEnd w:id="38"/>
            <w:r>
              <w:rPr>
                <w:rFonts w:cs="Arial"/>
                <w:color w:val="000000" w:themeColor="text1"/>
                <w:szCs w:val="22"/>
              </w:rPr>
              <w:t>10.5. О результатах государственной экологической экспертизы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10.5.1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заключения государственной экологической экспертизы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10.5.2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заключения государственной экологической экспертизы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10.5.3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8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10.5.4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10.5.5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9" w:name="P360"/>
            <w:bookmarkEnd w:id="39"/>
            <w:r>
              <w:rPr>
                <w:rFonts w:cs="Arial"/>
                <w:color w:val="000000" w:themeColor="text1"/>
                <w:szCs w:val="22"/>
              </w:rPr>
              <w:t>10.6. Об индивидуализирующем объект, группу объектов капитального строительства коммерческом обозначении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10.6.1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Коммерческое обозначение, индивидуализирующее объект, группу объектов: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Жилой комплекс «Балтийская Волна»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11. О разрешении на строительство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11.1. О разрешении на строительство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разрешения на строительство: №78-08000320-2008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разрешения на строительство: 19.03.2012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0" w:name="P369"/>
            <w:bookmarkEnd w:id="40"/>
            <w:r>
              <w:rPr>
                <w:rFonts w:cs="Arial"/>
                <w:color w:val="000000" w:themeColor="text1"/>
                <w:szCs w:val="22"/>
              </w:rPr>
              <w:t>11.1.3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действия разрешения на строительство: 31.05.2017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Последняя дата продления срока действия разрешения на строительство: 17.01.2017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органа, выдавшего разрешение на строительство: Служба государственного строительного надзора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Вид права застройщика на земельный участок: Право аренды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1" w:name="P379"/>
            <w:bookmarkEnd w:id="41"/>
            <w:r>
              <w:rPr>
                <w:rFonts w:cs="Arial"/>
                <w:color w:val="000000" w:themeColor="text1"/>
                <w:szCs w:val="22"/>
              </w:rPr>
              <w:t>12.1.2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договора: Договор аренды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договора, определяющего права застройщика на земельный участок: №08/3КС-000037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подписания договора, определяющего права застройщика на земельный участок: 26.04.2006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2" w:name="P385"/>
            <w:bookmarkEnd w:id="42"/>
            <w:r>
              <w:rPr>
                <w:rFonts w:cs="Arial"/>
                <w:color w:val="000000" w:themeColor="text1"/>
                <w:szCs w:val="22"/>
              </w:rPr>
              <w:t>12.1.5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государственной регистрации договора, определяющего права застройщика на земельный участок: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01.08.2006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3" w:name="P387"/>
            <w:bookmarkEnd w:id="43"/>
            <w:r>
              <w:rPr>
                <w:rFonts w:cs="Arial"/>
                <w:color w:val="000000" w:themeColor="text1"/>
                <w:szCs w:val="22"/>
              </w:rPr>
              <w:t>12.1.6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окончания действия права застройщика на земельный участок: Договор считается заключенным на неопределенный срок.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4" w:name="P389"/>
            <w:bookmarkEnd w:id="44"/>
            <w:r>
              <w:rPr>
                <w:rFonts w:cs="Arial"/>
                <w:color w:val="000000" w:themeColor="text1"/>
                <w:szCs w:val="22"/>
              </w:rPr>
              <w:t>12.1.7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государственной регистрации изменений в договор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5" w:name="P391"/>
            <w:bookmarkEnd w:id="45"/>
            <w:r>
              <w:rPr>
                <w:rFonts w:cs="Arial"/>
                <w:color w:val="000000" w:themeColor="text1"/>
                <w:szCs w:val="22"/>
              </w:rPr>
              <w:t>12.1.8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уполномоченного органа, предоставившего земельный участок в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акта уполномоченного органа о предоставлении земельного участка в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акта уполномоченного органа о предоставлении земельного участка в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6" w:name="P397"/>
            <w:bookmarkEnd w:id="46"/>
            <w:r>
              <w:rPr>
                <w:rFonts w:cs="Arial"/>
                <w:color w:val="000000" w:themeColor="text1"/>
                <w:szCs w:val="22"/>
              </w:rPr>
              <w:t>12.1.11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государственной регистрации права собственности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12.2. О собственнике земельного участка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7" w:name="P400"/>
            <w:bookmarkEnd w:id="47"/>
            <w:r>
              <w:rPr>
                <w:rFonts w:cs="Arial"/>
                <w:color w:val="000000" w:themeColor="text1"/>
                <w:szCs w:val="22"/>
              </w:rPr>
              <w:t>12.2.1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Собственник земельного участка: Государственная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8" w:name="P402"/>
            <w:bookmarkEnd w:id="48"/>
            <w:r>
              <w:rPr>
                <w:rFonts w:cs="Arial"/>
                <w:color w:val="000000" w:themeColor="text1"/>
                <w:szCs w:val="22"/>
              </w:rPr>
              <w:t>12.2.2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собственника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9" w:name="P404"/>
            <w:bookmarkEnd w:id="49"/>
            <w:r>
              <w:rPr>
                <w:rFonts w:cs="Arial"/>
                <w:color w:val="000000" w:themeColor="text1"/>
                <w:szCs w:val="22"/>
              </w:rPr>
              <w:t>12.2.3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0" w:name="P406"/>
            <w:bookmarkEnd w:id="50"/>
            <w:r>
              <w:rPr>
                <w:rFonts w:cs="Arial"/>
                <w:color w:val="000000" w:themeColor="text1"/>
                <w:szCs w:val="22"/>
              </w:rPr>
              <w:t>12.2.4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 собственника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Имя собственника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1" w:name="P410"/>
            <w:bookmarkEnd w:id="51"/>
            <w:r>
              <w:rPr>
                <w:rFonts w:cs="Arial"/>
                <w:color w:val="000000" w:themeColor="text1"/>
                <w:szCs w:val="22"/>
              </w:rPr>
              <w:t>12.2.6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собственника земельного участка (при наличии)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2" w:name="P412"/>
            <w:bookmarkEnd w:id="52"/>
            <w:r>
              <w:rPr>
                <w:rFonts w:cs="Arial"/>
                <w:color w:val="000000" w:themeColor="text1"/>
                <w:szCs w:val="22"/>
              </w:rPr>
              <w:t>12.2.7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3" w:name="P414"/>
            <w:bookmarkEnd w:id="53"/>
            <w:r>
              <w:rPr>
                <w:rFonts w:cs="Arial"/>
                <w:color w:val="000000" w:themeColor="text1"/>
                <w:szCs w:val="22"/>
              </w:rPr>
              <w:t>12.2.8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Форма собственности на земельный участок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4" w:name="P416"/>
            <w:bookmarkEnd w:id="54"/>
            <w:r>
              <w:rPr>
                <w:rFonts w:cs="Arial"/>
                <w:color w:val="000000" w:themeColor="text1"/>
                <w:szCs w:val="22"/>
              </w:rPr>
              <w:t>12.2.9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органа, уполномоченного на распоряжение земельным участком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5" w:name="P418"/>
            <w:bookmarkEnd w:id="55"/>
            <w:r>
              <w:rPr>
                <w:rFonts w:cs="Arial"/>
                <w:color w:val="000000" w:themeColor="text1"/>
                <w:szCs w:val="22"/>
              </w:rPr>
              <w:t>12.3. О кадастровом номере и площади земельного участка: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12.3.1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Кадастровый номер земельного участка: 78:40:0008341:3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12.3.2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 земельного участка (с указанием единицы измерения): 19 994,00кв.м.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13. О планируемых элементах благоустройства территории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 Об элементах благоустройства территории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Наличие планируемых проездов, площадок, велосипедных дорожек, пешеходных переходов, тротуаров: В наличии проезды и площадки с асфальтобетонным покрытием, тротуары с укладкой искусственного камня, дорожки и площадки с набивным покрытием.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Наличие парковочного пространства вне объекта строительства (расположение, планируемое количество машино-мест): На прилегающей территории  - 72 парковочных места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элементов): Площадки для отдыха детей и взрослого населения, спортивная площадка в границах территории объекта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Площадки для размещения контейнеров для сбора твердых бытовых отходов (расположение относительно объекта строительства): В границах объекта строительства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Описание планируемых мероприятий по озеленению: Посадка деревьев и кустарников, организация цветников и газонов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Соответствие требованиям по созданию безбарьерной среды для маломобильных лиц: Мероприятия в составе проектной документации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условия): Решение в составе проектной документации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Описание иных планируемых элементов благоустройства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bookmarkStart w:id="56" w:name="P442"/>
            <w:bookmarkEnd w:id="56"/>
            <w:r>
              <w:rPr>
                <w:rFonts w:cs="Arial"/>
                <w:color w:val="000000" w:themeColor="text1"/>
                <w:sz w:val="22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инженерно-технического обеспечения: Электричество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Публичное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 xml:space="preserve">«Санкт-Петербургские электрические сети»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обеспечения: ИНН 7826074344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технических условий на подключение к сети инженерно-технического обеспечения: 25.11.2016г.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выдачи технических условий на подключение к сети инженерно-технического обеспечения: №5935/16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highlight w:val="yellow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 2 года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обеспечения:40 906 612,78 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инженерно-технического обеспечения: Водоснабжение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Государственное унитарное предприятие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«Водоканал Санкт-Петербурга» филиал «Водоснабжение Санкт-Петербурга»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обеспечения: ИНН 7830000426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технических условий на подключение к сети инженерно-технического обеспечения: 18.07.2008г.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выдачи технических условий на подключение к сети инженерно-технического обеспечения: №50/09/1-20-1573/08-0-1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 на весь период строительства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обеспечения: без оплаты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7" w:name="P459"/>
            <w:bookmarkEnd w:id="57"/>
            <w:r>
              <w:rPr>
                <w:rFonts w:cs="Arial"/>
                <w:color w:val="000000" w:themeColor="text1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инженерно-технического обеспечения: Тепловая сеть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Государственное унитарное предприятие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4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«Топливно-энергетический комплекс Санкт-Петербург»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ИНН </w:t>
            </w:r>
            <w:r>
              <w:rPr>
                <w:rFonts w:cs="Arial"/>
                <w:color w:val="000000" w:themeColor="text1"/>
                <w:szCs w:val="22"/>
                <w:shd w:fill="FFFFFF" w:val="clear"/>
              </w:rPr>
              <w:t>7830001028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технических условий на подключение к сети инженерно-технического обеспечения: 31.03.2014г.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9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выдачи технических условий на подключение к сети инженерно-технического обеспечения: №21-09/9005-15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обеспечения:3 года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обеспечения: 38 339 545,20 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связи: Проводная телефонная связь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9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3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связи: Проводное радиовещание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связи: Проводное телевизионное вещание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связи: Система централизованного оповещения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Государственное унитарное предприятие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«Российские сети вещания о оповещения»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ИНН  </w:t>
            </w:r>
            <w:r>
              <w:rPr>
                <w:rFonts w:cs="Arial"/>
                <w:color w:val="000000" w:themeColor="text1"/>
                <w:szCs w:val="22"/>
                <w:shd w:fill="FFFFFF" w:val="clear"/>
              </w:rPr>
              <w:t>7712005121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жилых помещений: Корпус 3 – 270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нежилых помещений: 1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том числе машино-мест: 51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том числе иных нежилых помещений: 85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15.1.1.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жилых помещений: Корпус 4 – 482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нежилых помещений: 1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15.1.2.1.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том числе машино-мест: 70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15.1.2.2.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том числе иных нежилых помещений: 132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8" w:name="P478"/>
            <w:bookmarkEnd w:id="58"/>
            <w:r>
              <w:rPr>
                <w:rFonts w:cs="Arial"/>
                <w:color w:val="000000" w:themeColor="text1"/>
                <w:szCs w:val="22"/>
              </w:rPr>
              <w:t>15.2. Об основных характеристиках жилых помещений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3, секция 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Этаж расположения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подъезда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Общая 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комнат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 комнат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 помещений вспомогательного использования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Условный номер комнаты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помещения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3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  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64.53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8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6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9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2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" w:hRule="atLeast"/>
        </w:trPr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4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2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1" w:hRule="atLeast"/>
        </w:trPr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8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2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1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лоджия(0,5)  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9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0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48 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8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49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  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61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50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07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51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 xml:space="preserve">4,92(2,46) 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9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52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34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53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13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54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8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55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56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22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57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9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58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7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59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11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60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8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61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7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62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4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63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3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64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7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65 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4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4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Корпус 3, секция 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81,98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6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</w:rPr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6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6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125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8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6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154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5, 7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6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9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2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4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 xml:space="preserve">Корпус 3, секция 3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60,34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81,98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4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197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1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0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206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2,5(0,75) 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4,92(2,46) 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7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4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243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9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247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0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5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265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266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267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268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269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8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270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Корпус 4, секция 1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Совм.С/у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2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6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5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9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56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70 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100 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(0,30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013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2</w:t>
            </w:r>
          </w:p>
        </w:tc>
        <w:tc>
          <w:tcPr>
            <w:tcW w:w="48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118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217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56,72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40,63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12,10</w:t>
              <w:br/>
              <w:t>4,09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 xml:space="preserve">Балкон (0,3) 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246 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276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303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315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2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2,70(0,81)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76,43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3,18(0,95)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41,46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10,91</w:t>
              <w:br/>
              <w:t>1,58</w:t>
              <w:br/>
              <w:t>2,99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334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378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Тех.этаж                     12                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402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404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460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468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473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479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480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481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482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9" w:name="P501"/>
            <w:bookmarkEnd w:id="59"/>
            <w:r>
              <w:rPr>
                <w:rFonts w:cs="Arial"/>
                <w:color w:val="000000" w:themeColor="text1"/>
                <w:szCs w:val="22"/>
              </w:rPr>
              <w:t>15.3. Об основных характеристиках нежилых помещений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Этаж расп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-</w:t>
            </w:r>
            <w:r>
              <w:rPr>
                <w:rFonts w:cs="Arial"/>
                <w:color w:val="000000" w:themeColor="text1"/>
                <w:szCs w:val="22"/>
              </w:rPr>
              <w:t>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подъезда</w:t>
            </w:r>
          </w:p>
        </w:tc>
        <w:tc>
          <w:tcPr>
            <w:tcW w:w="225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759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 частей нежилого помещения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помещения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Тех.этаж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Нежилое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57,42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21,64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2,28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15,75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25,6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8,49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4,13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2,11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20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875,0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875,0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43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220,2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220,2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219,5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219,5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21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цокольный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1021,0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1021,0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этаж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1,2,3,4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Нежилое 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5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149,34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72,6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27,34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1,66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3,07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27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1038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1038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225,5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225,5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228,3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228,3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225,6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225,6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28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цокольный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1165,85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1165,85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5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0" w:name="P518"/>
            <w:bookmarkEnd w:id="60"/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16.1. Перечень помещений общего пользования с указанием их назначения и площади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3, секция 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помещения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Описание места расположения помещения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 помещения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1" w:name="P529"/>
            <w:bookmarkEnd w:id="61"/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+ Водомерный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В/У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24,5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встройка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встройка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2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156,86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34,4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13,08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помещения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25,98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12,14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341,31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>
        <w:trPr>
          <w:trHeight w:val="10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16,38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24,42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>
        <w:trPr>
          <w:trHeight w:val="251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1 секция (на отм. 60.0м)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1 секция (на отм. 60.0м)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1 секция (на отм. 60.0м)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345,82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42,11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                                                                                                                  </w:t>
            </w:r>
            <w:r>
              <w:rPr>
                <w:rFonts w:cs="Arial"/>
                <w:color w:val="000000" w:themeColor="text1"/>
                <w:szCs w:val="22"/>
              </w:rPr>
              <w:t>Корпус 3 секция 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4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12,35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4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31,97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4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224,33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13,08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для убор, инвентаря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87,79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9,63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335,61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16,65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25,47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327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44,3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 секция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2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22,26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2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17,19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2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229,12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Техпом. для прохода инженерных сетей и коммуникации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7,47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22,13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356,55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16,65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25,22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373,43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38,08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4, секция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20,31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31,15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 и коммуникаций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158,98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10,15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20,41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103,64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20,35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помешение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помешение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369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34,59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4 секция (на отм. 54.0м)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4 секция (на отм. 54.0м)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4 секция (на отм. 54.0м)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360,57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57.16м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29,17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57.16м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59.98м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36,27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59.98м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21,87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19,79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18,38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84,81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 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10,15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20,41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57,29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370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25,47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5 секция (на отм. 51.0м)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5 секция (на отм. 51.0м)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5 секция (на отм. 51.0м)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327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27 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Машинное помещение 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54.16м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54.16м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56.90м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44,3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56.90м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21,95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12,35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178,45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ИТП жилой части 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ИТП жилой части 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31,15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 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7,47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22,13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25,22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6 секция (на отм. 48.0м)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6 секция (на отм. 48.0м)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6 секция (на отм. 48.0м)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51.16м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28,7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51.16м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53.98м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292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71,4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18,49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32,8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встройки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встройки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27,34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Техпом.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Техпом. для прохода инженерных сетей и коммуникаций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123,87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2 этаж 7 секции 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420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7-11 этаж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 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408,8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13-25 этаж 7секция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7 секция (на отм. 75.0м)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7 секция (на отм. 75.0м)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7 секция (на отм. 75.0м)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78.16м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78.16м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78.16м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80.98м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80.98м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Описание места расположения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оборудования</w:t>
            </w:r>
          </w:p>
        </w:tc>
        <w:tc>
          <w:tcPr>
            <w:tcW w:w="31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Характеристики</w:t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3, помещение подвала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317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  <w:lang w:eastAsia="ru-RU"/>
              </w:rPr>
            </w:pPr>
            <w:r>
              <w:rPr>
                <w:rFonts w:cs="Arial"/>
                <w:color w:val="000000" w:themeColor="text1"/>
                <w:lang w:eastAsia="ru-RU"/>
              </w:rPr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  <w:lang w:eastAsia="ru-RU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ru-RU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водоснабжения жилого дома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установка противопожарного водопровода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пожаротушения жилого дома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повысительная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хозяйственно-питьевого водоснабжения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встроенных помещений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отопления, теплоснабжения и ГВС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Электроснабжение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3, помещения 1 этажа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3, помещения подвала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Венткамера,вентустановка111</w:t>
            </w:r>
          </w:p>
        </w:tc>
        <w:tc>
          <w:tcPr>
            <w:tcW w:w="317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притока воздуха в систему вентиляции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3, помещения на отм. 65.90м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 для вытяжных систем вентиляции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вытяжки воздуха в систему вентиляции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3, кровля здания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Вентустановка ВД Вентустановка ПД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Дымоудаление при пожаре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Корпус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помещения подвала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317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водоснабжения жилого дома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пожаротушения жилого дома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установка противопожарного водопровода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хоэяйствено-питъевого водоснабжения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отопления,теплоснабжения и ГВС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1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повысительная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встроенных помещений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Электроснабжение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помещения 1 этажа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помещения подвала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Венткамера, вентустановка П1</w:t>
            </w:r>
          </w:p>
        </w:tc>
        <w:tc>
          <w:tcPr>
            <w:tcW w:w="317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притока воздуха в систему вентиляци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помещения на отм. 59.98м, 56.98м, 53.98м, 80.98м.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 для вытяжных систем вентиляции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вытяжки воздуха в систему вентиляци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3, кровля здания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Вентустановка ВД Вентустановка ПД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Дымоудаление при пожаре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имущества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 имущества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Описание места расположения имущества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Фундамент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Конструктивная основа дома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Ограждающие конструкции (стены, перекрытия, перегородки)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 (квартиры, встроенно-пристроенные учреждения обслуживания и т. п.)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91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Крыша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Верхняя ограждающая конструкция здания выполняющая несущие, гидроизолирующие и теплоизолирующие функции.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Фундамент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Конструктивная основа дома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Ограждающие конструкции (стены, перекрытия, перегородки)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(квартиры, встроенно-пристроенные учреждения обслуживания и т. п.)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Крыша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Верхняя ограждающая конструкция здания выполняющая несущие, гидроизолирующие и теплоизолирующие функции.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2" w:name="P550"/>
            <w:bookmarkEnd w:id="62"/>
            <w:r>
              <w:rPr>
                <w:rFonts w:cs="Arial"/>
                <w:color w:val="000000" w:themeColor="text1"/>
                <w:szCs w:val="22"/>
              </w:rPr>
              <w:t>17.1. О примерном графике реализации проекта строительства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Этап реализации проекта строительства: 98% готовности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Планируемый квартал и год выполнения этапа реализации проекта строительства: 30 декабря 2017г.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18.1. О планируемой стоимости строительства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Планируемая стоимость строительства (руб.)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1 687 млн.руб.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3" w:name="P560"/>
            <w:bookmarkEnd w:id="63"/>
            <w:r>
              <w:rPr>
                <w:rFonts w:cs="Arial"/>
                <w:color w:val="000000" w:themeColor="text1"/>
                <w:szCs w:val="22"/>
              </w:rPr>
              <w:t>19.1. О способе обеспечения исполнения обязательств застройщика по договорам участия в долевом строительстве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Планируемый способ обеспечения обязательств застройщика по договорам участия в долевом строительстве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4" w:name="P563"/>
            <w:bookmarkEnd w:id="64"/>
            <w:r>
              <w:rPr>
                <w:rFonts w:cs="Arial"/>
                <w:color w:val="000000" w:themeColor="text1"/>
                <w:szCs w:val="22"/>
              </w:rPr>
              <w:t>19.1.2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5" w:name="P565"/>
            <w:bookmarkEnd w:id="65"/>
            <w:r>
              <w:rPr>
                <w:rFonts w:cs="Arial"/>
                <w:color w:val="000000" w:themeColor="text1"/>
                <w:szCs w:val="22"/>
              </w:rPr>
              <w:t>19.2. О банке, в котором участниками долевого строительства должны быть открыты счета эскроу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кредитной организации, в которой участниками долевого строительства должны быть открыты счета эскроу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6" w:name="P574"/>
            <w:bookmarkEnd w:id="66"/>
            <w:r>
              <w:rPr>
                <w:rFonts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соглашения или сделки: Кредитный договор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у которой привлекаются денежные средства: Публичное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у которой привлекаются денежные средства, без указания организационно-правовой формы: Банк «Санкт-Петербург» дополнительный  офис «Лесной»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Индивидуальный номер налогоплательщика организации, у которой привлекаются денежные средства: ИНН </w:t>
            </w:r>
            <w:r>
              <w:rPr>
                <w:rFonts w:cs="Arial"/>
                <w:color w:val="000000" w:themeColor="text1"/>
                <w:szCs w:val="22"/>
                <w:shd w:fill="FFFFFF" w:val="clear"/>
              </w:rPr>
              <w:t>7831000027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Сумма привлеченных средств (рублей): 150 млн. 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Определенный соглашением или сделкой срок возврата привлеченных средств: 05.04.2017г.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7" w:name="P586"/>
            <w:bookmarkEnd w:id="67"/>
            <w:r>
              <w:rPr>
                <w:rFonts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средств: 78:40:0008341:3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соглашения или сделки: Договор займа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у которой привлекаются денежные средства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 (физического лица), у которой(го) привлекаются денежные средства, без указания организационно-правовой формы: Шкрум Василий Дмитриевич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highlight w:val="yellow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 (физического лица), у которой(го) привлекаются денежные средства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Сумма привлеченных средств (рублей): 550 млн. руб.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Определенный соглашением или сделкой срок возврата привлеченных средств: до востребования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соглашения или сделки: Договор займа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 у которой привлекаются денежные средства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 (физического лица), у которой(го) привлекаются денежные средства, без указания организационно-правовой формы: Кулебякин Вячеслав Валентинович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 (физического лица), у которой(го) привлекаются денежные средства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Сумма привлеченных средств (рублей): 550 млн. руб.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Определенный соглашением или сделкой срок возврата привлеченных средств: до востребования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8" w:name="P588"/>
            <w:bookmarkEnd w:id="68"/>
            <w:r>
              <w:rPr>
                <w:rFonts w:cs="Arial"/>
                <w:color w:val="000000" w:themeColor="text1"/>
                <w:szCs w:val="22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9" w:name="P590"/>
            <w:bookmarkEnd w:id="69"/>
            <w:r>
              <w:rPr>
                <w:rFonts w:cs="Arial"/>
                <w:color w:val="000000" w:themeColor="text1"/>
                <w:szCs w:val="22"/>
              </w:rPr>
              <w:t>21.1.1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Фирменное наименование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Индекс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Субъект Российской Федерации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Район субъекта Российской Федерации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населенного пункта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населенного пункта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Элемент улично-дорожной сети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Тип здания (сооружения)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Тип помещений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21.4.1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телефона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21.4.2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Адрес электронной почты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21.4.3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0" w:name="P628"/>
            <w:bookmarkEnd w:id="70"/>
            <w:r>
              <w:rPr>
                <w:rFonts w:cs="Arial"/>
                <w:color w:val="000000" w:themeColor="text1"/>
                <w:szCs w:val="22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1" w:name="P630"/>
            <w:bookmarkEnd w:id="71"/>
            <w:r>
              <w:rPr>
                <w:rFonts w:cs="Arial"/>
                <w:color w:val="000000" w:themeColor="text1"/>
                <w:szCs w:val="22"/>
              </w:rPr>
              <w:t>22.1.1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максимально допустимой площади объектов долевого строительства застройщика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2" w:name="P632"/>
            <w:bookmarkEnd w:id="72"/>
            <w:r>
              <w:rPr>
                <w:rFonts w:cs="Arial"/>
                <w:color w:val="000000" w:themeColor="text1"/>
                <w:szCs w:val="22"/>
              </w:rPr>
              <w:t>22.1.2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3" w:name="P634"/>
            <w:bookmarkEnd w:id="73"/>
            <w:r>
              <w:rPr>
                <w:rFonts w:cs="Arial"/>
                <w:color w:val="000000" w:themeColor="text1"/>
                <w:szCs w:val="22"/>
              </w:rP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4" w:name="P637"/>
            <w:bookmarkEnd w:id="74"/>
            <w:r>
              <w:rPr>
                <w:rFonts w:cs="Arial"/>
                <w:color w:val="000000" w:themeColor="text1"/>
                <w:szCs w:val="22"/>
              </w:rPr>
              <w:t>23.1.1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5" w:name="P639"/>
            <w:bookmarkEnd w:id="75"/>
            <w:r>
              <w:rPr>
                <w:rFonts w:cs="Arial"/>
                <w:color w:val="000000" w:themeColor="text1"/>
                <w:szCs w:val="22"/>
              </w:rPr>
              <w:t>23.1.2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 О виде, назначении объекта социальной инфраструктуры.</w:t>
            </w:r>
          </w:p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Об указанных в </w:t>
            </w:r>
            <w:hyperlink r:id="rId5">
              <w:r>
                <w:rPr>
                  <w:rStyle w:val="Style12"/>
                  <w:rFonts w:cs="Arial"/>
                  <w:color w:val="000000" w:themeColor="text1"/>
                  <w:sz w:val="21"/>
                  <w:szCs w:val="21"/>
                </w:rPr>
                <w:t>частях 3</w:t>
              </w:r>
            </w:hyperlink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 и </w:t>
            </w:r>
            <w:hyperlink r:id="rId6">
              <w:r>
                <w:rPr>
                  <w:rStyle w:val="Style12"/>
                  <w:rFonts w:cs="Arial"/>
                  <w:color w:val="000000" w:themeColor="text1"/>
                  <w:sz w:val="21"/>
                  <w:szCs w:val="21"/>
                </w:rPr>
                <w:t>4 статьи 18.1</w:t>
              </w:r>
            </w:hyperlink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</w:t>
            </w:r>
          </w:p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О целях затрат застройщика из числа целей, указанных в </w:t>
            </w:r>
            <w:hyperlink r:id="rId7">
              <w:r>
                <w:rPr>
                  <w:rStyle w:val="Style12"/>
                  <w:rFonts w:cs="Arial"/>
                  <w:color w:val="000000" w:themeColor="text1"/>
                  <w:sz w:val="21"/>
                  <w:szCs w:val="21"/>
                </w:rPr>
                <w:t>пунктах 8</w:t>
              </w:r>
            </w:hyperlink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 - </w:t>
            </w:r>
            <w:hyperlink r:id="rId8">
              <w:r>
                <w:rPr>
                  <w:rStyle w:val="Style12"/>
                  <w:rFonts w:cs="Arial"/>
                  <w:color w:val="000000" w:themeColor="text1"/>
                  <w:sz w:val="21"/>
                  <w:szCs w:val="21"/>
                </w:rPr>
                <w:t>10</w:t>
              </w:r>
            </w:hyperlink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 и </w:t>
            </w:r>
            <w:hyperlink r:id="rId9">
              <w:r>
                <w:rPr>
                  <w:rStyle w:val="Style12"/>
                  <w:rFonts w:cs="Arial"/>
                  <w:color w:val="000000" w:themeColor="text1"/>
                  <w:sz w:val="21"/>
                  <w:szCs w:val="21"/>
                </w:rPr>
                <w:t>12 части 1 статьи 18</w:t>
              </w:r>
            </w:hyperlink>
            <w:r>
              <w:rPr>
                <w:rFonts w:cs="Arial"/>
                <w:color w:val="000000" w:themeColor="text1"/>
                <w:sz w:val="21"/>
                <w:szCs w:val="21"/>
              </w:rPr>
              <w:t>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bookmarkStart w:id="76" w:name="P645"/>
            <w:bookmarkEnd w:id="76"/>
            <w:r>
              <w:rPr>
                <w:rFonts w:cs="Arial"/>
                <w:color w:val="000000" w:themeColor="text1"/>
                <w:sz w:val="21"/>
                <w:szCs w:val="21"/>
              </w:rPr>
              <w:t>24.1.1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Вид объекта социальной инфраструктуры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Назначение объекта социальной инфраструктуры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bookmarkStart w:id="77" w:name="P651"/>
            <w:bookmarkEnd w:id="77"/>
            <w:r>
              <w:rPr>
                <w:rFonts w:cs="Arial"/>
                <w:color w:val="000000" w:themeColor="text1"/>
                <w:sz w:val="21"/>
                <w:szCs w:val="21"/>
              </w:rPr>
              <w:t>24.1.4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bookmarkStart w:id="78" w:name="P657"/>
            <w:bookmarkEnd w:id="78"/>
            <w:r>
              <w:rPr>
                <w:rFonts w:cs="Arial"/>
                <w:color w:val="000000" w:themeColor="text1"/>
                <w:sz w:val="21"/>
                <w:szCs w:val="21"/>
              </w:rPr>
              <w:t>24.1.7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24.1.8</w:t>
            </w:r>
          </w:p>
        </w:tc>
        <w:tc>
          <w:tcPr>
            <w:tcW w:w="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459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Планируемые затраты застройщика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59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Раздел 25. Иная, не противоречащая законодательству, информация о проекте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25.1. Иная информация о проекте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25.1.1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Иная информация о проекте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6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Раздел. 26 Сведения о фактах внесения изменений в проектную документацию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Дата</w:t>
            </w:r>
          </w:p>
        </w:tc>
        <w:tc>
          <w:tcPr>
            <w:tcW w:w="51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Наименование раздела проектной документации</w:t>
            </w:r>
          </w:p>
        </w:tc>
        <w:tc>
          <w:tcPr>
            <w:tcW w:w="50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Описание изменений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2" w:hRule="atLeast"/>
        </w:trPr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25.04.17</w:t>
            </w:r>
          </w:p>
        </w:tc>
        <w:tc>
          <w:tcPr>
            <w:tcW w:w="51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50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17.1.2. Планируемый квартал и год выполнения этапа реализации проекта строительства: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 xml:space="preserve">II 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полугодие 2017г.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01.06.17</w:t>
            </w:r>
          </w:p>
        </w:tc>
        <w:tc>
          <w:tcPr>
            <w:tcW w:w="51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15.2. Об основных характеристиках жилых помещений, корпус 4, секция 3</w:t>
            </w:r>
          </w:p>
        </w:tc>
        <w:tc>
          <w:tcPr>
            <w:tcW w:w="50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Исправление технической ошибки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6810" w:leader="none"/>
        </w:tabs>
        <w:rPr>
          <w:rFonts w:cs="Arial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 xml:space="preserve">                                                            </w:t>
      </w:r>
      <w:bookmarkStart w:id="79" w:name="_GoBack"/>
      <w:bookmarkEnd w:id="79"/>
      <w:r>
        <w:rPr>
          <w:rFonts w:cs="Arial"/>
          <w:color w:val="000000" w:themeColor="text1"/>
          <w:sz w:val="22"/>
          <w:szCs w:val="22"/>
        </w:rPr>
        <w:drawing>
          <wp:inline distT="0" distB="0" distL="0" distR="0">
            <wp:extent cx="2124075" cy="194246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3">
                <wp:simplePos x="0" y="0"/>
                <wp:positionH relativeFrom="column">
                  <wp:posOffset>-1905</wp:posOffset>
                </wp:positionH>
                <wp:positionV relativeFrom="paragraph">
                  <wp:posOffset>968375</wp:posOffset>
                </wp:positionV>
                <wp:extent cx="3910965" cy="57213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965" cy="5721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Зам. генерального директора </w:t>
                            </w:r>
                          </w:p>
                          <w:p>
                            <w:pPr>
                              <w:pStyle w:val="Style22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ЗАО «РАНТ»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07.95pt;height:45.05pt;mso-wrap-distance-left:9pt;mso-wrap-distance-right:9pt;mso-wrap-distance-top:3.6pt;mso-wrap-distance-bottom:3.6pt;margin-top:76.25pt;mso-position-vertical-relative:text;margin-left:-0.15pt;mso-position-horizontal-relative:text">
                <v:textbox>
                  <w:txbxContent>
                    <w:p>
                      <w:pPr>
                        <w:pStyle w:val="Style2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Зам. генерального директора </w:t>
                      </w:r>
                    </w:p>
                    <w:p>
                      <w:pPr>
                        <w:pStyle w:val="Style22"/>
                        <w:rPr/>
                      </w:pPr>
                      <w:r>
                        <w:rPr>
                          <w:sz w:val="21"/>
                          <w:szCs w:val="21"/>
                        </w:rPr>
                        <w:t>ЗАО «РАНТ»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2566035</wp:posOffset>
                </wp:positionH>
                <wp:positionV relativeFrom="paragraph">
                  <wp:posOffset>327660</wp:posOffset>
                </wp:positionV>
                <wp:extent cx="2657475" cy="35433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543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09.25pt;height:27.9pt;mso-wrap-distance-left:9pt;mso-wrap-distance-right:9pt;mso-wrap-distance-top:0pt;mso-wrap-distance-bottom:0pt;margin-top:25.8pt;mso-position-vertical-relative:text;margin-left:202.05pt;mso-position-horizontal-relative:text"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headerReference w:type="default" r:id="rId11"/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d1e80"/>
    <w:pPr>
      <w:widowControl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d1e80"/>
    <w:pPr>
      <w:keepNext/>
      <w:spacing w:before="240" w:after="60"/>
      <w:outlineLvl w:val="0"/>
    </w:pPr>
    <w:rPr>
      <w:rFonts w:ascii="Calibri Light" w:hAnsi="Calibri Light" w:eastAsia=""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Normal"/>
    <w:link w:val="20"/>
    <w:uiPriority w:val="9"/>
    <w:semiHidden/>
    <w:unhideWhenUsed/>
    <w:qFormat/>
    <w:rsid w:val="009d1e80"/>
    <w:pPr>
      <w:keepNext/>
      <w:spacing w:before="240" w:after="60"/>
      <w:outlineLvl w:val="1"/>
    </w:pPr>
    <w:rPr>
      <w:rFonts w:ascii="Calibri Light" w:hAnsi="Calibri Light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semiHidden/>
    <w:unhideWhenUsed/>
    <w:qFormat/>
    <w:rsid w:val="009d1e80"/>
    <w:pPr>
      <w:keepNext/>
      <w:spacing w:before="240" w:after="60"/>
      <w:outlineLvl w:val="2"/>
    </w:pPr>
    <w:rPr>
      <w:rFonts w:ascii="Calibri Light" w:hAnsi="Calibri Light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link w:val="40"/>
    <w:uiPriority w:val="9"/>
    <w:semiHidden/>
    <w:unhideWhenUsed/>
    <w:qFormat/>
    <w:rsid w:val="009d1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link w:val="50"/>
    <w:uiPriority w:val="9"/>
    <w:semiHidden/>
    <w:unhideWhenUsed/>
    <w:qFormat/>
    <w:rsid w:val="009d1e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link w:val="60"/>
    <w:uiPriority w:val="9"/>
    <w:semiHidden/>
    <w:unhideWhenUsed/>
    <w:qFormat/>
    <w:rsid w:val="009d1e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"/>
    <w:semiHidden/>
    <w:unhideWhenUsed/>
    <w:qFormat/>
    <w:rsid w:val="009d1e80"/>
    <w:pPr>
      <w:spacing w:before="240" w:after="60"/>
      <w:outlineLvl w:val="6"/>
    </w:pPr>
    <w:rPr/>
  </w:style>
  <w:style w:type="paragraph" w:styleId="8">
    <w:name w:val="Heading 8"/>
    <w:basedOn w:val="Normal"/>
    <w:link w:val="80"/>
    <w:uiPriority w:val="9"/>
    <w:semiHidden/>
    <w:unhideWhenUsed/>
    <w:qFormat/>
    <w:rsid w:val="009d1e80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link w:val="90"/>
    <w:uiPriority w:val="9"/>
    <w:semiHidden/>
    <w:unhideWhenUsed/>
    <w:qFormat/>
    <w:rsid w:val="009d1e80"/>
    <w:pPr>
      <w:spacing w:before="240" w:after="60"/>
      <w:outlineLvl w:val="8"/>
    </w:pPr>
    <w:rPr>
      <w:rFonts w:ascii="Calibri Light" w:hAnsi="Calibri Light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basedOn w:val="DefaultParagraphFont"/>
    <w:link w:val="a3"/>
    <w:uiPriority w:val="99"/>
    <w:semiHidden/>
    <w:qFormat/>
    <w:rsid w:val="0042561e"/>
    <w:rPr>
      <w:rFonts w:ascii="Segoe UI" w:hAnsi="Segoe UI" w:cs="Segoe UI"/>
      <w:sz w:val="18"/>
      <w:szCs w:val="18"/>
    </w:rPr>
  </w:style>
  <w:style w:type="character" w:styleId="Style6" w:customStyle="1">
    <w:name w:val="Верхний колонтитул Знак"/>
    <w:basedOn w:val="DefaultParagraphFont"/>
    <w:link w:val="a5"/>
    <w:uiPriority w:val="99"/>
    <w:qFormat/>
    <w:rsid w:val="00944466"/>
    <w:rPr/>
  </w:style>
  <w:style w:type="character" w:styleId="Style7" w:customStyle="1">
    <w:name w:val="Нижний колонтитул Знак"/>
    <w:basedOn w:val="DefaultParagraphFont"/>
    <w:link w:val="a7"/>
    <w:uiPriority w:val="99"/>
    <w:qFormat/>
    <w:rsid w:val="00944466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d1e80"/>
    <w:rPr>
      <w:rFonts w:ascii="Calibri Light" w:hAnsi="Calibri Light" w:eastAsia="" w:asciiTheme="majorHAnsi" w:eastAsiaTheme="majorEastAsia" w:hAnsiTheme="majorHAnsi"/>
      <w:b/>
      <w:b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d1e80"/>
    <w:rPr>
      <w:rFonts w:ascii="Calibri Light" w:hAnsi="Calibri Light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d1e80"/>
    <w:rPr>
      <w:rFonts w:ascii="Calibri Light" w:hAnsi="Calibri Light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d1e80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9d1e80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d1e80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9d1e80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9d1e80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9d1e80"/>
    <w:rPr>
      <w:rFonts w:ascii="Calibri Light" w:hAnsi="Calibri Light" w:eastAsia="" w:asciiTheme="majorHAnsi" w:eastAsiaTheme="majorEastAsia" w:hAnsiTheme="majorHAnsi"/>
    </w:rPr>
  </w:style>
  <w:style w:type="character" w:styleId="Style8" w:customStyle="1">
    <w:name w:val="Заголовок Знак"/>
    <w:basedOn w:val="DefaultParagraphFont"/>
    <w:link w:val="a9"/>
    <w:uiPriority w:val="10"/>
    <w:qFormat/>
    <w:rsid w:val="009d1e80"/>
    <w:rPr>
      <w:rFonts w:ascii="Calibri Light" w:hAnsi="Calibri Light" w:eastAsia="" w:asciiTheme="majorHAnsi" w:eastAsiaTheme="majorEastAsia" w:hAnsiTheme="majorHAnsi"/>
      <w:b/>
      <w:bCs/>
      <w:sz w:val="32"/>
      <w:szCs w:val="32"/>
    </w:rPr>
  </w:style>
  <w:style w:type="character" w:styleId="Style9" w:customStyle="1">
    <w:name w:val="Подзаголовок Знак"/>
    <w:basedOn w:val="DefaultParagraphFont"/>
    <w:link w:val="ab"/>
    <w:uiPriority w:val="11"/>
    <w:qFormat/>
    <w:rsid w:val="009d1e80"/>
    <w:rPr>
      <w:rFonts w:ascii="Calibri Light" w:hAnsi="Calibri Light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d1e80"/>
    <w:rPr>
      <w:b/>
      <w:bCs/>
    </w:rPr>
  </w:style>
  <w:style w:type="character" w:styleId="Style10">
    <w:name w:val="Выделение"/>
    <w:basedOn w:val="DefaultParagraphFont"/>
    <w:uiPriority w:val="20"/>
    <w:qFormat/>
    <w:rsid w:val="009d1e80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9d1e80"/>
    <w:rPr>
      <w:i/>
      <w:sz w:val="24"/>
      <w:szCs w:val="24"/>
    </w:rPr>
  </w:style>
  <w:style w:type="character" w:styleId="Style11" w:customStyle="1">
    <w:name w:val="Выделенная цитата Знак"/>
    <w:basedOn w:val="DefaultParagraphFont"/>
    <w:link w:val="af1"/>
    <w:uiPriority w:val="30"/>
    <w:qFormat/>
    <w:rsid w:val="009d1e80"/>
    <w:rPr>
      <w:b/>
      <w:i/>
      <w:sz w:val="24"/>
    </w:rPr>
  </w:style>
  <w:style w:type="character" w:styleId="SubtleEmphasis">
    <w:name w:val="Subtle Emphasis"/>
    <w:uiPriority w:val="19"/>
    <w:qFormat/>
    <w:rsid w:val="009d1e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d1e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d1e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d1e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d1e80"/>
    <w:rPr>
      <w:rFonts w:ascii="Calibri Light" w:hAnsi="Calibri Light" w:eastAsia="" w:asciiTheme="majorHAnsi" w:eastAsiaTheme="majorEastAsia" w:hAnsiTheme="majorHAnsi"/>
      <w:b/>
      <w:i/>
      <w:sz w:val="24"/>
      <w:szCs w:val="24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42561e"/>
    <w:pPr>
      <w:widowControl w:val="false"/>
      <w:bidi w:val="0"/>
      <w:jc w:val="left"/>
    </w:pPr>
    <w:rPr>
      <w:rFonts w:ascii="Calibri" w:hAnsi="Calibri" w:eastAsia="Times New Roman" w:cs="Calibri" w:asciiTheme="minorHAnsi" w:hAnsiTheme="minorHAnsi"/>
      <w:color w:val="auto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42561e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42561e"/>
    <w:pPr>
      <w:widowControl w:val="false"/>
      <w:bidi w:val="0"/>
      <w:jc w:val="left"/>
    </w:pPr>
    <w:rPr>
      <w:rFonts w:ascii="Calibri" w:hAnsi="Calibri" w:eastAsia="Times New Roman" w:cs="Calibri" w:asciiTheme="minorHAnsi" w:hAnsiTheme="minorHAnsi"/>
      <w:b/>
      <w:color w:val="auto"/>
      <w:sz w:val="24"/>
      <w:szCs w:val="20"/>
      <w:lang w:eastAsia="ru-RU" w:val="ru-RU" w:bidi="ar-SA"/>
    </w:rPr>
  </w:style>
  <w:style w:type="paragraph" w:styleId="ConsPlusCell" w:customStyle="1">
    <w:name w:val="ConsPlusCell"/>
    <w:qFormat/>
    <w:rsid w:val="0042561e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42561e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42561e"/>
    <w:pPr>
      <w:widowControl w:val="false"/>
      <w:bidi w:val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42561e"/>
    <w:pPr>
      <w:widowControl w:val="false"/>
      <w:bidi w:val="0"/>
      <w:jc w:val="left"/>
    </w:pPr>
    <w:rPr>
      <w:rFonts w:ascii="Tahoma" w:hAnsi="Tahoma" w:eastAsia="Times New Roman" w:cs="Tahoma"/>
      <w:color w:val="auto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42561e"/>
    <w:pPr>
      <w:widowControl w:val="false"/>
      <w:bidi w:val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2561e"/>
    <w:pPr/>
    <w:rPr>
      <w:rFonts w:ascii="Segoe UI" w:hAnsi="Segoe UI" w:cs="Segoe UI"/>
      <w:sz w:val="18"/>
      <w:szCs w:val="18"/>
    </w:rPr>
  </w:style>
  <w:style w:type="paragraph" w:styleId="Style18">
    <w:name w:val="Header"/>
    <w:basedOn w:val="Normal"/>
    <w:link w:val="a6"/>
    <w:uiPriority w:val="99"/>
    <w:unhideWhenUsed/>
    <w:rsid w:val="00944466"/>
    <w:pPr>
      <w:tabs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a8"/>
    <w:uiPriority w:val="99"/>
    <w:unhideWhenUsed/>
    <w:rsid w:val="00944466"/>
    <w:pPr>
      <w:tabs>
        <w:tab w:val="center" w:pos="4677" w:leader="none"/>
        <w:tab w:val="right" w:pos="9355" w:leader="none"/>
      </w:tabs>
    </w:pPr>
    <w:rPr/>
  </w:style>
  <w:style w:type="paragraph" w:styleId="Style20">
    <w:name w:val="Title"/>
    <w:basedOn w:val="Normal"/>
    <w:link w:val="aa"/>
    <w:uiPriority w:val="10"/>
    <w:qFormat/>
    <w:rsid w:val="009d1e80"/>
    <w:pPr>
      <w:spacing w:before="240" w:after="60"/>
      <w:jc w:val="center"/>
      <w:outlineLvl w:val="0"/>
    </w:pPr>
    <w:rPr>
      <w:rFonts w:ascii="Calibri Light" w:hAnsi="Calibri Light" w:eastAsia="" w:asciiTheme="majorHAnsi" w:eastAsiaTheme="majorEastAsia" w:hAnsiTheme="majorHAnsi"/>
      <w:b/>
      <w:bCs/>
      <w:sz w:val="32"/>
      <w:szCs w:val="32"/>
    </w:rPr>
  </w:style>
  <w:style w:type="paragraph" w:styleId="Style21">
    <w:name w:val="Subtitle"/>
    <w:basedOn w:val="Normal"/>
    <w:link w:val="ac"/>
    <w:uiPriority w:val="11"/>
    <w:qFormat/>
    <w:rsid w:val="009d1e80"/>
    <w:pPr>
      <w:spacing w:before="0" w:after="60"/>
      <w:jc w:val="center"/>
      <w:outlineLvl w:val="1"/>
    </w:pPr>
    <w:rPr>
      <w:rFonts w:ascii="Calibri Light" w:hAnsi="Calibri Light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d1e80"/>
    <w:pPr/>
    <w:rPr>
      <w:szCs w:val="32"/>
    </w:rPr>
  </w:style>
  <w:style w:type="paragraph" w:styleId="ListParagraph">
    <w:name w:val="List Paragraph"/>
    <w:basedOn w:val="Normal"/>
    <w:uiPriority w:val="34"/>
    <w:qFormat/>
    <w:rsid w:val="009d1e80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link w:val="22"/>
    <w:uiPriority w:val="29"/>
    <w:qFormat/>
    <w:rsid w:val="009d1e80"/>
    <w:pPr/>
    <w:rPr>
      <w:i/>
    </w:rPr>
  </w:style>
  <w:style w:type="paragraph" w:styleId="IntenseQuote">
    <w:name w:val="Intense Quote"/>
    <w:basedOn w:val="Normal"/>
    <w:link w:val="af2"/>
    <w:uiPriority w:val="30"/>
    <w:qFormat/>
    <w:rsid w:val="009d1e80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uiPriority w:val="39"/>
    <w:semiHidden/>
    <w:unhideWhenUsed/>
    <w:qFormat/>
    <w:rsid w:val="009d1e80"/>
    <w:pPr/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E61BCDE8108F139F9D5156082B463158B75479E2502858CB9970C09C9EDD36D4FBD576D1E8X5u7M" TargetMode="External"/><Relationship Id="rId4" Type="http://schemas.openxmlformats.org/officeDocument/2006/relationships/hyperlink" Target="consultantplus://offline/ref=E61BCDE8108F139F9D5156082B463158B75479E2502858CB9970C09C9EDD36D4FBD576D1E3X5u5M" TargetMode="External"/><Relationship Id="rId5" Type="http://schemas.openxmlformats.org/officeDocument/2006/relationships/hyperlink" Target="consultantplus://offline/ref=E61BCDE8108F139F9D5156082B463158B75479E2502858CB9970C09C9EDD36D4FBD576D2EDX5u8M" TargetMode="External"/><Relationship Id="rId6" Type="http://schemas.openxmlformats.org/officeDocument/2006/relationships/hyperlink" Target="consultantplus://offline/ref=E61BCDE8108F139F9D5156082B463158B75479E2502858CB9970C09C9EDD36D4FBD576D2EDX5u9M" TargetMode="External"/><Relationship Id="rId7" Type="http://schemas.openxmlformats.org/officeDocument/2006/relationships/hyperlink" Target="consultantplus://offline/ref=E61BCDE8108F139F9D5156082B463158B75479E2502858CB9970C09C9EDD36D4FBD576D2ECX5u5M" TargetMode="External"/><Relationship Id="rId8" Type="http://schemas.openxmlformats.org/officeDocument/2006/relationships/hyperlink" Target="consultantplus://offline/ref=E61BCDE8108F139F9D5156082B463158B75479E2502858CB9970C09C9EDD36D4FBD576D2ECX5u7M" TargetMode="External"/><Relationship Id="rId9" Type="http://schemas.openxmlformats.org/officeDocument/2006/relationships/hyperlink" Target="consultantplus://offline/ref=E61BCDE8108F139F9D5156082B463158B75479E2502858CB9970C09C9EDD36D4FBD576D2ECX5u9M" TargetMode="External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1F48-B4EC-4F14-86F7-4DF4C211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Application>LibreOffice/5.2.2.2$Windows_x86 LibreOffice_project/8f96e87c890bf8fa77463cd4b640a2312823f3ad</Application>
  <Pages>186</Pages>
  <Words>24183</Words>
  <Characters>134413</Characters>
  <CharactersWithSpaces>149564</CharactersWithSpaces>
  <Paragraphs>14931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2017-02-13T07:20:00Z</dcterms:created>
  <dc:creator>Безбородова Марина</dc:creator>
  <dc:description/>
  <dc:language>ru-RU</dc:language>
  <cp:lastModifiedBy/>
  <cp:lastPrinted>2017-07-28T10:42:00Z</cp:lastPrinted>
  <dcterms:modified xsi:type="dcterms:W3CDTF">2017-08-01T10:43:17Z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