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0A" w:rsidRPr="00726D96" w:rsidRDefault="006D270A" w:rsidP="006D270A">
      <w:pPr>
        <w:pStyle w:val="afa"/>
        <w:jc w:val="center"/>
        <w:rPr>
          <w:b/>
          <w:sz w:val="22"/>
          <w:szCs w:val="22"/>
        </w:rPr>
      </w:pPr>
      <w:r w:rsidRPr="00726D96">
        <w:rPr>
          <w:b/>
          <w:sz w:val="22"/>
          <w:szCs w:val="22"/>
        </w:rPr>
        <w:t xml:space="preserve">ДОГОВОР № </w:t>
      </w:r>
      <w:r w:rsidR="00CB7986">
        <w:rPr>
          <w:b/>
          <w:sz w:val="22"/>
          <w:szCs w:val="22"/>
        </w:rPr>
        <w:t>КС</w:t>
      </w:r>
    </w:p>
    <w:p w:rsidR="005039E0" w:rsidRPr="00726D96" w:rsidRDefault="00EA43A6" w:rsidP="006A0919">
      <w:pPr>
        <w:jc w:val="center"/>
        <w:rPr>
          <w:sz w:val="22"/>
          <w:szCs w:val="22"/>
        </w:rPr>
      </w:pPr>
      <w:r w:rsidRPr="00726D96">
        <w:rPr>
          <w:sz w:val="22"/>
          <w:szCs w:val="22"/>
        </w:rPr>
        <w:t xml:space="preserve">участия в долевом строительстве </w:t>
      </w:r>
      <w:r w:rsidR="0081212A" w:rsidRPr="00726D96">
        <w:rPr>
          <w:sz w:val="22"/>
          <w:szCs w:val="22"/>
        </w:rPr>
        <w:t>многоквартирн</w:t>
      </w:r>
      <w:r w:rsidR="002F4844">
        <w:rPr>
          <w:sz w:val="22"/>
          <w:szCs w:val="22"/>
        </w:rPr>
        <w:t>ых</w:t>
      </w:r>
      <w:r w:rsidR="006A0919" w:rsidRPr="00726D96">
        <w:rPr>
          <w:sz w:val="22"/>
          <w:szCs w:val="22"/>
        </w:rPr>
        <w:t xml:space="preserve"> </w:t>
      </w:r>
      <w:r w:rsidR="002708AC">
        <w:rPr>
          <w:sz w:val="22"/>
          <w:szCs w:val="22"/>
        </w:rPr>
        <w:t>жил</w:t>
      </w:r>
      <w:r w:rsidR="002F4844">
        <w:rPr>
          <w:sz w:val="22"/>
          <w:szCs w:val="22"/>
        </w:rPr>
        <w:t>ых</w:t>
      </w:r>
      <w:r w:rsidR="002708AC">
        <w:rPr>
          <w:sz w:val="22"/>
          <w:szCs w:val="22"/>
        </w:rPr>
        <w:t xml:space="preserve"> </w:t>
      </w:r>
      <w:r w:rsidR="0081212A" w:rsidRPr="00726D96">
        <w:rPr>
          <w:sz w:val="22"/>
          <w:szCs w:val="22"/>
        </w:rPr>
        <w:t>дом</w:t>
      </w:r>
      <w:r w:rsidR="002F4844">
        <w:rPr>
          <w:sz w:val="22"/>
          <w:szCs w:val="22"/>
        </w:rPr>
        <w:t>ов</w:t>
      </w:r>
      <w:r w:rsidR="0081212A" w:rsidRPr="00726D96">
        <w:rPr>
          <w:sz w:val="22"/>
          <w:szCs w:val="22"/>
        </w:rPr>
        <w:t xml:space="preserve"> </w:t>
      </w:r>
    </w:p>
    <w:p w:rsidR="006A1959" w:rsidRPr="00726D96" w:rsidRDefault="00EA43A6" w:rsidP="006A0919">
      <w:pPr>
        <w:jc w:val="center"/>
        <w:rPr>
          <w:sz w:val="22"/>
          <w:szCs w:val="22"/>
        </w:rPr>
      </w:pPr>
      <w:r w:rsidRPr="00726D96">
        <w:rPr>
          <w:sz w:val="22"/>
          <w:szCs w:val="22"/>
        </w:rPr>
        <w:t>по адресу:</w:t>
      </w:r>
      <w:r w:rsidR="000F5A67">
        <w:rPr>
          <w:sz w:val="22"/>
          <w:szCs w:val="22"/>
        </w:rPr>
        <w:t xml:space="preserve"> </w:t>
      </w:r>
      <w:r w:rsidR="00831DCE">
        <w:rPr>
          <w:sz w:val="22"/>
          <w:szCs w:val="22"/>
        </w:rPr>
        <w:t>г.</w:t>
      </w:r>
      <w:r w:rsidR="00E26FDF" w:rsidRPr="00726D96">
        <w:rPr>
          <w:sz w:val="22"/>
          <w:szCs w:val="22"/>
        </w:rPr>
        <w:t xml:space="preserve"> </w:t>
      </w:r>
      <w:r w:rsidR="00A37354" w:rsidRPr="00726D96">
        <w:rPr>
          <w:sz w:val="22"/>
          <w:szCs w:val="22"/>
        </w:rPr>
        <w:t>С</w:t>
      </w:r>
      <w:r w:rsidR="001069DC" w:rsidRPr="00726D96">
        <w:rPr>
          <w:sz w:val="22"/>
          <w:szCs w:val="22"/>
        </w:rPr>
        <w:t xml:space="preserve">анкт-Петербург, </w:t>
      </w:r>
      <w:r w:rsidR="000F5A67">
        <w:rPr>
          <w:sz w:val="22"/>
          <w:szCs w:val="22"/>
        </w:rPr>
        <w:t>г</w:t>
      </w:r>
      <w:r w:rsidR="00831DCE">
        <w:rPr>
          <w:sz w:val="22"/>
          <w:szCs w:val="22"/>
        </w:rPr>
        <w:t>ород</w:t>
      </w:r>
      <w:r w:rsidR="000F5A67">
        <w:rPr>
          <w:sz w:val="22"/>
          <w:szCs w:val="22"/>
        </w:rPr>
        <w:t xml:space="preserve"> Красное Село, </w:t>
      </w:r>
      <w:r w:rsidR="00CB7986">
        <w:rPr>
          <w:sz w:val="22"/>
          <w:szCs w:val="22"/>
        </w:rPr>
        <w:t>улица Первого Мая</w:t>
      </w:r>
      <w:r w:rsidR="00C13289" w:rsidRPr="00726D96">
        <w:rPr>
          <w:sz w:val="22"/>
          <w:szCs w:val="22"/>
        </w:rPr>
        <w:t>, дом 1, лит</w:t>
      </w:r>
      <w:r w:rsidR="00831DCE">
        <w:rPr>
          <w:sz w:val="22"/>
          <w:szCs w:val="22"/>
        </w:rPr>
        <w:t>ера</w:t>
      </w:r>
      <w:r w:rsidR="00C13289" w:rsidRPr="00726D96">
        <w:rPr>
          <w:sz w:val="22"/>
          <w:szCs w:val="22"/>
        </w:rPr>
        <w:t xml:space="preserve"> </w:t>
      </w:r>
      <w:r w:rsidR="00CB7986">
        <w:rPr>
          <w:sz w:val="22"/>
          <w:szCs w:val="22"/>
        </w:rPr>
        <w:t>А, участок 1</w:t>
      </w:r>
    </w:p>
    <w:p w:rsidR="006A0919" w:rsidRPr="00726D96" w:rsidRDefault="006A0919" w:rsidP="006A0919">
      <w:pPr>
        <w:jc w:val="center"/>
        <w:rPr>
          <w:b/>
          <w:color w:val="000000"/>
          <w:sz w:val="22"/>
          <w:szCs w:val="22"/>
        </w:rPr>
      </w:pPr>
    </w:p>
    <w:p w:rsidR="00EA43A6" w:rsidRPr="00726D96" w:rsidRDefault="002800E2" w:rsidP="00A37354">
      <w:pPr>
        <w:jc w:val="center"/>
        <w:rPr>
          <w:sz w:val="22"/>
          <w:szCs w:val="22"/>
        </w:rPr>
      </w:pPr>
      <w:r w:rsidRPr="00726D96">
        <w:rPr>
          <w:sz w:val="22"/>
          <w:szCs w:val="22"/>
        </w:rPr>
        <w:t>г.</w:t>
      </w:r>
      <w:r w:rsidR="00831DCE">
        <w:rPr>
          <w:sz w:val="22"/>
          <w:szCs w:val="22"/>
        </w:rPr>
        <w:t xml:space="preserve"> </w:t>
      </w:r>
      <w:r w:rsidR="00EA43A6" w:rsidRPr="00726D96">
        <w:rPr>
          <w:sz w:val="22"/>
          <w:szCs w:val="22"/>
        </w:rPr>
        <w:t>Санкт-Петербург</w:t>
      </w:r>
      <w:r w:rsidR="00EA43A6" w:rsidRPr="00726D96">
        <w:rPr>
          <w:sz w:val="22"/>
          <w:szCs w:val="22"/>
        </w:rPr>
        <w:tab/>
      </w:r>
      <w:r w:rsidR="00EA43A6" w:rsidRPr="00726D96">
        <w:rPr>
          <w:sz w:val="22"/>
          <w:szCs w:val="22"/>
        </w:rPr>
        <w:tab/>
      </w:r>
      <w:r w:rsidR="00EA43A6" w:rsidRPr="00726D96">
        <w:rPr>
          <w:sz w:val="22"/>
          <w:szCs w:val="22"/>
        </w:rPr>
        <w:tab/>
      </w:r>
      <w:r w:rsidR="00EA43A6" w:rsidRPr="00726D96">
        <w:rPr>
          <w:sz w:val="22"/>
          <w:szCs w:val="22"/>
        </w:rPr>
        <w:tab/>
      </w:r>
      <w:r w:rsidR="009C47D3" w:rsidRPr="00726D96">
        <w:rPr>
          <w:sz w:val="22"/>
          <w:szCs w:val="22"/>
        </w:rPr>
        <w:tab/>
      </w:r>
      <w:r w:rsidR="009C47D3" w:rsidRPr="00726D96">
        <w:rPr>
          <w:sz w:val="22"/>
          <w:szCs w:val="22"/>
        </w:rPr>
        <w:tab/>
      </w:r>
      <w:r w:rsidR="009C47D3" w:rsidRPr="00726D96">
        <w:rPr>
          <w:sz w:val="22"/>
          <w:szCs w:val="22"/>
        </w:rPr>
        <w:tab/>
      </w:r>
      <w:r w:rsidR="009C47D3" w:rsidRPr="00726D96">
        <w:rPr>
          <w:sz w:val="22"/>
          <w:szCs w:val="22"/>
        </w:rPr>
        <w:tab/>
      </w:r>
      <w:r w:rsidR="005076F6">
        <w:rPr>
          <w:sz w:val="22"/>
          <w:szCs w:val="22"/>
        </w:rPr>
        <w:t>_________</w:t>
      </w:r>
      <w:r w:rsidR="009215EC">
        <w:rPr>
          <w:sz w:val="22"/>
          <w:szCs w:val="22"/>
        </w:rPr>
        <w:t xml:space="preserve"> </w:t>
      </w:r>
      <w:r w:rsidR="00EA43A6" w:rsidRPr="00726D96">
        <w:rPr>
          <w:sz w:val="22"/>
          <w:szCs w:val="22"/>
        </w:rPr>
        <w:t>201</w:t>
      </w:r>
      <w:r w:rsidR="00CB7986">
        <w:rPr>
          <w:sz w:val="22"/>
          <w:szCs w:val="22"/>
        </w:rPr>
        <w:t>8</w:t>
      </w:r>
      <w:r w:rsidR="009215EC">
        <w:rPr>
          <w:sz w:val="22"/>
          <w:szCs w:val="22"/>
        </w:rPr>
        <w:t xml:space="preserve"> </w:t>
      </w:r>
      <w:r w:rsidR="00EA43A6" w:rsidRPr="00726D96">
        <w:rPr>
          <w:sz w:val="22"/>
          <w:szCs w:val="22"/>
        </w:rPr>
        <w:t>г</w:t>
      </w:r>
      <w:r w:rsidR="009215EC">
        <w:rPr>
          <w:sz w:val="22"/>
          <w:szCs w:val="22"/>
        </w:rPr>
        <w:t>ода</w:t>
      </w:r>
    </w:p>
    <w:p w:rsidR="00EA43A6" w:rsidRPr="00726D96" w:rsidRDefault="00EA43A6" w:rsidP="00EA43A6">
      <w:pPr>
        <w:rPr>
          <w:sz w:val="22"/>
          <w:szCs w:val="22"/>
        </w:rPr>
      </w:pPr>
    </w:p>
    <w:p w:rsidR="00ED124C" w:rsidRPr="009215EC" w:rsidRDefault="00AD4319" w:rsidP="00ED124C">
      <w:pPr>
        <w:ind w:firstLine="540"/>
        <w:jc w:val="both"/>
        <w:rPr>
          <w:sz w:val="22"/>
          <w:szCs w:val="22"/>
        </w:rPr>
      </w:pPr>
      <w:r w:rsidRPr="009215EC">
        <w:rPr>
          <w:b/>
          <w:sz w:val="22"/>
          <w:szCs w:val="22"/>
        </w:rPr>
        <w:t>А</w:t>
      </w:r>
      <w:r w:rsidR="00CB7986" w:rsidRPr="009215EC">
        <w:rPr>
          <w:b/>
          <w:sz w:val="22"/>
          <w:szCs w:val="22"/>
        </w:rPr>
        <w:t>кционерное общество «ТАЙМС-инвест»,</w:t>
      </w:r>
      <w:r w:rsidR="00CB7986" w:rsidRPr="009215EC">
        <w:rPr>
          <w:sz w:val="22"/>
          <w:szCs w:val="22"/>
        </w:rPr>
        <w:t xml:space="preserve"> ИНН 7802182301 КПП 780101001</w:t>
      </w:r>
      <w:r w:rsidR="008B3761" w:rsidRPr="009215EC">
        <w:rPr>
          <w:sz w:val="22"/>
          <w:szCs w:val="22"/>
        </w:rPr>
        <w:t>,</w:t>
      </w:r>
      <w:r w:rsidR="00CB7986" w:rsidRPr="009215EC">
        <w:rPr>
          <w:sz w:val="22"/>
          <w:szCs w:val="22"/>
        </w:rPr>
        <w:t xml:space="preserve">  Свидетельство о государственной регистрации № 167865 от 30 ноября </w:t>
      </w:r>
      <w:smartTag w:uri="urn:schemas-microsoft-com:office:smarttags" w:element="metricconverter">
        <w:smartTagPr>
          <w:attr w:name="ProductID" w:val="2001 г"/>
        </w:smartTagPr>
        <w:r w:rsidR="00CB7986" w:rsidRPr="009215EC">
          <w:rPr>
            <w:sz w:val="22"/>
            <w:szCs w:val="22"/>
          </w:rPr>
          <w:t>2001 г</w:t>
        </w:r>
      </w:smartTag>
      <w:r w:rsidR="00CB7986" w:rsidRPr="009215EC">
        <w:rPr>
          <w:sz w:val="22"/>
          <w:szCs w:val="22"/>
        </w:rPr>
        <w:t xml:space="preserve">., выдано Регистрационной палатой Санкт-Петербурга; ОГРН 1027801539864 (Свидетельство о внесении записи в Единый государственный реестр юридических лиц о юридическом лице, зарегистрированном до 1 июля 2002 года, серия 78  № 007979583 от 15 октября </w:t>
      </w:r>
      <w:smartTag w:uri="urn:schemas-microsoft-com:office:smarttags" w:element="metricconverter">
        <w:smartTagPr>
          <w:attr w:name="ProductID" w:val="2002 г"/>
        </w:smartTagPr>
        <w:r w:rsidR="00CB7986" w:rsidRPr="009215EC">
          <w:rPr>
            <w:sz w:val="22"/>
            <w:szCs w:val="22"/>
          </w:rPr>
          <w:t>2002 г</w:t>
        </w:r>
      </w:smartTag>
      <w:r w:rsidR="00CB7986" w:rsidRPr="009215EC">
        <w:rPr>
          <w:sz w:val="22"/>
          <w:szCs w:val="22"/>
        </w:rPr>
        <w:t>., выдано Межрайонной инспекцией Федеральной налоговой службы № 15 по Санкт-Петербургу), адрес: 199004, город Санкт-Петербург, 1-я линия В.О., дом 32, лит. В, пом. 1-Н,  комн. 12, в лице генерального директора Чекеля Н.В., действующего на основании Устава</w:t>
      </w:r>
      <w:r w:rsidR="00D62A65" w:rsidRPr="009215EC">
        <w:rPr>
          <w:sz w:val="22"/>
          <w:szCs w:val="22"/>
        </w:rPr>
        <w:t>,</w:t>
      </w:r>
      <w:r w:rsidR="00CB7986" w:rsidRPr="009215EC">
        <w:rPr>
          <w:sz w:val="22"/>
          <w:szCs w:val="22"/>
        </w:rPr>
        <w:t xml:space="preserve"> </w:t>
      </w:r>
      <w:r w:rsidR="00D62A65" w:rsidRPr="009215EC">
        <w:rPr>
          <w:sz w:val="22"/>
          <w:szCs w:val="22"/>
        </w:rPr>
        <w:t xml:space="preserve">именуемое в дальнейшем </w:t>
      </w:r>
      <w:r w:rsidR="00D62A65" w:rsidRPr="009215EC">
        <w:rPr>
          <w:b/>
          <w:sz w:val="22"/>
          <w:szCs w:val="22"/>
        </w:rPr>
        <w:t>«Застройщик»</w:t>
      </w:r>
      <w:r w:rsidR="00D62A65" w:rsidRPr="009215EC">
        <w:rPr>
          <w:sz w:val="22"/>
          <w:szCs w:val="22"/>
        </w:rPr>
        <w:t>, с одной стороны,</w:t>
      </w:r>
      <w:r w:rsidR="00ED124C" w:rsidRPr="009215EC">
        <w:rPr>
          <w:sz w:val="22"/>
          <w:szCs w:val="22"/>
        </w:rPr>
        <w:t xml:space="preserve"> и</w:t>
      </w:r>
    </w:p>
    <w:p w:rsidR="00D62A65" w:rsidRDefault="00D62A65" w:rsidP="00D62A65">
      <w:pPr>
        <w:pStyle w:val="afa"/>
        <w:ind w:firstLine="567"/>
        <w:jc w:val="both"/>
        <w:rPr>
          <w:sz w:val="22"/>
          <w:szCs w:val="22"/>
        </w:rPr>
      </w:pPr>
      <w:r w:rsidRPr="009215EC">
        <w:rPr>
          <w:b/>
          <w:sz w:val="22"/>
          <w:szCs w:val="22"/>
        </w:rPr>
        <w:t>Граждан</w:t>
      </w:r>
      <w:r w:rsidR="00D22B90" w:rsidRPr="009215EC">
        <w:rPr>
          <w:b/>
          <w:sz w:val="22"/>
          <w:szCs w:val="22"/>
        </w:rPr>
        <w:t>ка</w:t>
      </w:r>
      <w:r w:rsidRPr="009215EC">
        <w:rPr>
          <w:b/>
          <w:sz w:val="22"/>
          <w:szCs w:val="22"/>
        </w:rPr>
        <w:t xml:space="preserve"> Российской Федерации </w:t>
      </w:r>
      <w:r w:rsidR="005076F6">
        <w:rPr>
          <w:b/>
          <w:bCs/>
          <w:sz w:val="22"/>
          <w:szCs w:val="22"/>
        </w:rPr>
        <w:t>_______________</w:t>
      </w:r>
      <w:r w:rsidR="00D22B90" w:rsidRPr="009215EC">
        <w:rPr>
          <w:sz w:val="22"/>
          <w:szCs w:val="22"/>
        </w:rPr>
        <w:t xml:space="preserve">, </w:t>
      </w:r>
      <w:r w:rsidRPr="009215EC">
        <w:rPr>
          <w:sz w:val="22"/>
          <w:szCs w:val="22"/>
        </w:rPr>
        <w:t>именуем</w:t>
      </w:r>
      <w:r w:rsidR="00D22B90" w:rsidRPr="009215EC">
        <w:rPr>
          <w:sz w:val="22"/>
          <w:szCs w:val="22"/>
        </w:rPr>
        <w:t>ая</w:t>
      </w:r>
      <w:r w:rsidRPr="009215EC">
        <w:rPr>
          <w:sz w:val="22"/>
          <w:szCs w:val="22"/>
        </w:rPr>
        <w:t xml:space="preserve">  в дальнейшем </w:t>
      </w:r>
      <w:r w:rsidRPr="009215EC">
        <w:rPr>
          <w:b/>
          <w:sz w:val="22"/>
          <w:szCs w:val="22"/>
        </w:rPr>
        <w:t>«Дольщик»</w:t>
      </w:r>
      <w:r w:rsidRPr="009215EC">
        <w:rPr>
          <w:sz w:val="22"/>
          <w:szCs w:val="22"/>
        </w:rPr>
        <w:t xml:space="preserve">, совместно именуемые </w:t>
      </w:r>
      <w:r w:rsidRPr="009215EC">
        <w:rPr>
          <w:b/>
          <w:sz w:val="22"/>
          <w:szCs w:val="22"/>
        </w:rPr>
        <w:t>«Стороны»</w:t>
      </w:r>
      <w:r w:rsidR="00D22B90" w:rsidRPr="009215EC">
        <w:rPr>
          <w:sz w:val="22"/>
          <w:szCs w:val="22"/>
        </w:rPr>
        <w:t>,</w:t>
      </w:r>
      <w:r w:rsidRPr="009215EC">
        <w:rPr>
          <w:sz w:val="22"/>
          <w:szCs w:val="22"/>
        </w:rPr>
        <w:t xml:space="preserve"> заключили настоящий Договор о нижеследующем:</w:t>
      </w:r>
    </w:p>
    <w:p w:rsidR="009215EC" w:rsidRPr="009215EC" w:rsidRDefault="009215EC" w:rsidP="00D62A65">
      <w:pPr>
        <w:pStyle w:val="afa"/>
        <w:ind w:firstLine="567"/>
        <w:jc w:val="both"/>
        <w:rPr>
          <w:sz w:val="22"/>
          <w:szCs w:val="22"/>
        </w:rPr>
      </w:pPr>
    </w:p>
    <w:p w:rsidR="006B30B4" w:rsidRPr="00726D96" w:rsidRDefault="006B30B4" w:rsidP="007716B5">
      <w:pPr>
        <w:numPr>
          <w:ilvl w:val="0"/>
          <w:numId w:val="5"/>
        </w:numPr>
        <w:ind w:left="0" w:firstLine="902"/>
        <w:contextualSpacing/>
        <w:jc w:val="center"/>
        <w:rPr>
          <w:b/>
          <w:sz w:val="22"/>
          <w:szCs w:val="22"/>
        </w:rPr>
      </w:pPr>
      <w:r w:rsidRPr="00726D96">
        <w:rPr>
          <w:b/>
          <w:sz w:val="22"/>
          <w:szCs w:val="22"/>
        </w:rPr>
        <w:t>ТЕРМИНЫ И ОПРЕДЕЛЕНИЯ</w:t>
      </w:r>
    </w:p>
    <w:p w:rsidR="00A37354" w:rsidRPr="00726D96" w:rsidRDefault="00A37354" w:rsidP="00A37354">
      <w:pPr>
        <w:contextualSpacing/>
        <w:rPr>
          <w:b/>
          <w:sz w:val="22"/>
          <w:szCs w:val="22"/>
        </w:rPr>
      </w:pPr>
    </w:p>
    <w:p w:rsidR="000F5A67" w:rsidRPr="000F5A67" w:rsidRDefault="006D270A" w:rsidP="000F5A67">
      <w:pPr>
        <w:numPr>
          <w:ilvl w:val="1"/>
          <w:numId w:val="5"/>
        </w:numPr>
        <w:tabs>
          <w:tab w:val="clear" w:pos="1440"/>
          <w:tab w:val="num" w:pos="540"/>
        </w:tabs>
        <w:ind w:left="0" w:firstLine="709"/>
        <w:contextualSpacing/>
        <w:jc w:val="both"/>
        <w:rPr>
          <w:sz w:val="22"/>
          <w:szCs w:val="22"/>
        </w:rPr>
      </w:pPr>
      <w:r w:rsidRPr="000F5A67">
        <w:rPr>
          <w:b/>
          <w:sz w:val="22"/>
          <w:szCs w:val="22"/>
        </w:rPr>
        <w:t>«Объект»</w:t>
      </w:r>
      <w:r w:rsidRPr="000F5A67">
        <w:rPr>
          <w:sz w:val="22"/>
          <w:szCs w:val="22"/>
        </w:rPr>
        <w:t xml:space="preserve"> - создаваемое недвижимое имущество – «</w:t>
      </w:r>
      <w:r w:rsidR="00836B8F" w:rsidRPr="000F5A67">
        <w:rPr>
          <w:sz w:val="22"/>
          <w:szCs w:val="22"/>
        </w:rPr>
        <w:t>Многоквартирны</w:t>
      </w:r>
      <w:r w:rsidR="002F4844">
        <w:rPr>
          <w:sz w:val="22"/>
          <w:szCs w:val="22"/>
        </w:rPr>
        <w:t>е</w:t>
      </w:r>
      <w:r w:rsidR="00836B8F" w:rsidRPr="000F5A67">
        <w:rPr>
          <w:sz w:val="22"/>
          <w:szCs w:val="22"/>
        </w:rPr>
        <w:t xml:space="preserve"> </w:t>
      </w:r>
      <w:r w:rsidR="002F4844">
        <w:rPr>
          <w:sz w:val="22"/>
          <w:szCs w:val="22"/>
        </w:rPr>
        <w:t>жилые</w:t>
      </w:r>
      <w:r w:rsidR="000F5A67" w:rsidRPr="000F5A67">
        <w:rPr>
          <w:sz w:val="22"/>
          <w:szCs w:val="22"/>
        </w:rPr>
        <w:t xml:space="preserve"> </w:t>
      </w:r>
      <w:r w:rsidR="00836B8F" w:rsidRPr="000F5A67">
        <w:rPr>
          <w:sz w:val="22"/>
          <w:szCs w:val="22"/>
        </w:rPr>
        <w:t>дом</w:t>
      </w:r>
      <w:r w:rsidR="002F4844">
        <w:rPr>
          <w:sz w:val="22"/>
          <w:szCs w:val="22"/>
        </w:rPr>
        <w:t>а</w:t>
      </w:r>
      <w:r w:rsidR="006A0919" w:rsidRPr="000F5A67">
        <w:rPr>
          <w:sz w:val="22"/>
          <w:szCs w:val="22"/>
        </w:rPr>
        <w:t>»</w:t>
      </w:r>
      <w:r w:rsidRPr="000F5A67">
        <w:rPr>
          <w:sz w:val="22"/>
          <w:szCs w:val="22"/>
        </w:rPr>
        <w:t>, строительство котор</w:t>
      </w:r>
      <w:r w:rsidR="002F4844">
        <w:rPr>
          <w:sz w:val="22"/>
          <w:szCs w:val="22"/>
        </w:rPr>
        <w:t>ых</w:t>
      </w:r>
      <w:r w:rsidRPr="000F5A67">
        <w:rPr>
          <w:sz w:val="22"/>
          <w:szCs w:val="22"/>
        </w:rPr>
        <w:t xml:space="preserve"> осуществляется Застройщиком по строительному адресу: </w:t>
      </w:r>
      <w:r w:rsidR="009215EC">
        <w:rPr>
          <w:sz w:val="22"/>
          <w:szCs w:val="22"/>
        </w:rPr>
        <w:t>г.</w:t>
      </w:r>
      <w:r w:rsidR="00C72A72" w:rsidRPr="000F5A67">
        <w:rPr>
          <w:sz w:val="22"/>
          <w:szCs w:val="22"/>
        </w:rPr>
        <w:t xml:space="preserve"> </w:t>
      </w:r>
      <w:r w:rsidR="00D01ABA" w:rsidRPr="000F5A67">
        <w:rPr>
          <w:sz w:val="22"/>
          <w:szCs w:val="22"/>
        </w:rPr>
        <w:t xml:space="preserve">Санкт-Петербург, </w:t>
      </w:r>
      <w:r w:rsidR="000F5A67" w:rsidRPr="000F5A67">
        <w:rPr>
          <w:sz w:val="22"/>
          <w:szCs w:val="22"/>
        </w:rPr>
        <w:t xml:space="preserve"> г</w:t>
      </w:r>
      <w:r w:rsidR="009215EC">
        <w:rPr>
          <w:sz w:val="22"/>
          <w:szCs w:val="22"/>
        </w:rPr>
        <w:t>ород</w:t>
      </w:r>
      <w:r w:rsidR="000F5A67" w:rsidRPr="000F5A67">
        <w:rPr>
          <w:sz w:val="22"/>
          <w:szCs w:val="22"/>
        </w:rPr>
        <w:t xml:space="preserve"> Красное Село, улица Первого Мая, дом 1, лит. А, участок 1.</w:t>
      </w:r>
    </w:p>
    <w:p w:rsidR="00B57131" w:rsidRPr="00831DCE" w:rsidRDefault="00CC1174" w:rsidP="00B57131">
      <w:pPr>
        <w:numPr>
          <w:ilvl w:val="1"/>
          <w:numId w:val="5"/>
        </w:numPr>
        <w:tabs>
          <w:tab w:val="clear" w:pos="1440"/>
          <w:tab w:val="num" w:pos="540"/>
        </w:tabs>
        <w:ind w:left="0" w:firstLine="709"/>
        <w:contextualSpacing/>
        <w:jc w:val="both"/>
        <w:rPr>
          <w:sz w:val="22"/>
          <w:szCs w:val="22"/>
        </w:rPr>
      </w:pPr>
      <w:r w:rsidRPr="00831DCE">
        <w:rPr>
          <w:sz w:val="22"/>
          <w:szCs w:val="22"/>
        </w:rPr>
        <w:t>«</w:t>
      </w:r>
      <w:r w:rsidRPr="00831DCE">
        <w:rPr>
          <w:b/>
          <w:sz w:val="22"/>
          <w:szCs w:val="22"/>
        </w:rPr>
        <w:t xml:space="preserve">Земельный участок» </w:t>
      </w:r>
      <w:r w:rsidRPr="00831DCE">
        <w:rPr>
          <w:sz w:val="22"/>
          <w:szCs w:val="22"/>
        </w:rPr>
        <w:t xml:space="preserve">– земельный участок с кадастровым номером </w:t>
      </w:r>
      <w:r w:rsidR="00BD3814" w:rsidRPr="00831DCE">
        <w:rPr>
          <w:sz w:val="22"/>
          <w:szCs w:val="22"/>
        </w:rPr>
        <w:t>78</w:t>
      </w:r>
      <w:r w:rsidRPr="00831DCE">
        <w:rPr>
          <w:sz w:val="22"/>
          <w:szCs w:val="22"/>
        </w:rPr>
        <w:t>:</w:t>
      </w:r>
      <w:r w:rsidR="000F5A67" w:rsidRPr="00831DCE">
        <w:rPr>
          <w:sz w:val="22"/>
          <w:szCs w:val="22"/>
        </w:rPr>
        <w:t>4</w:t>
      </w:r>
      <w:r w:rsidR="00C72A72" w:rsidRPr="00831DCE">
        <w:rPr>
          <w:sz w:val="22"/>
          <w:szCs w:val="22"/>
        </w:rPr>
        <w:t>0</w:t>
      </w:r>
      <w:r w:rsidR="00B90984" w:rsidRPr="00831DCE">
        <w:rPr>
          <w:sz w:val="22"/>
          <w:szCs w:val="22"/>
        </w:rPr>
        <w:t>:</w:t>
      </w:r>
      <w:r w:rsidR="00C72A72" w:rsidRPr="00831DCE">
        <w:rPr>
          <w:sz w:val="22"/>
          <w:szCs w:val="22"/>
        </w:rPr>
        <w:t>000</w:t>
      </w:r>
      <w:r w:rsidR="000F5A67" w:rsidRPr="00831DCE">
        <w:rPr>
          <w:sz w:val="22"/>
          <w:szCs w:val="22"/>
        </w:rPr>
        <w:t>9092</w:t>
      </w:r>
      <w:r w:rsidR="00B90984" w:rsidRPr="00831DCE">
        <w:rPr>
          <w:sz w:val="22"/>
          <w:szCs w:val="22"/>
        </w:rPr>
        <w:t>:</w:t>
      </w:r>
      <w:r w:rsidR="000F5A67" w:rsidRPr="00831DCE">
        <w:rPr>
          <w:sz w:val="22"/>
          <w:szCs w:val="22"/>
        </w:rPr>
        <w:t>61</w:t>
      </w:r>
      <w:r w:rsidRPr="00831DCE">
        <w:rPr>
          <w:sz w:val="22"/>
          <w:szCs w:val="22"/>
        </w:rPr>
        <w:t xml:space="preserve">, площадью </w:t>
      </w:r>
      <w:r w:rsidR="00C72A72" w:rsidRPr="00831DCE">
        <w:rPr>
          <w:sz w:val="22"/>
          <w:szCs w:val="22"/>
        </w:rPr>
        <w:t>1</w:t>
      </w:r>
      <w:r w:rsidR="00831DCE" w:rsidRPr="00831DCE">
        <w:rPr>
          <w:sz w:val="22"/>
          <w:szCs w:val="22"/>
        </w:rPr>
        <w:t>6</w:t>
      </w:r>
      <w:r w:rsidR="00C72A72" w:rsidRPr="00831DCE">
        <w:rPr>
          <w:sz w:val="22"/>
          <w:szCs w:val="22"/>
        </w:rPr>
        <w:t xml:space="preserve"> </w:t>
      </w:r>
      <w:r w:rsidR="00831DCE" w:rsidRPr="00831DCE">
        <w:rPr>
          <w:sz w:val="22"/>
          <w:szCs w:val="22"/>
        </w:rPr>
        <w:t>650</w:t>
      </w:r>
      <w:r w:rsidR="00B90984" w:rsidRPr="00831DCE">
        <w:rPr>
          <w:sz w:val="22"/>
          <w:szCs w:val="22"/>
        </w:rPr>
        <w:t xml:space="preserve"> кв.м.,</w:t>
      </w:r>
      <w:r w:rsidR="00831DCE">
        <w:rPr>
          <w:sz w:val="22"/>
          <w:szCs w:val="22"/>
        </w:rPr>
        <w:t xml:space="preserve">  </w:t>
      </w:r>
      <w:r w:rsidR="00BD3814" w:rsidRPr="00831DCE">
        <w:rPr>
          <w:sz w:val="22"/>
          <w:szCs w:val="22"/>
        </w:rPr>
        <w:t xml:space="preserve">расположенный по адресу: </w:t>
      </w:r>
      <w:r w:rsidR="00C72A72" w:rsidRPr="00831DCE">
        <w:rPr>
          <w:sz w:val="22"/>
          <w:szCs w:val="22"/>
        </w:rPr>
        <w:t xml:space="preserve"> Санкт-Петербург, </w:t>
      </w:r>
      <w:r w:rsidR="00831DCE" w:rsidRPr="00831DCE">
        <w:rPr>
          <w:sz w:val="22"/>
          <w:szCs w:val="22"/>
        </w:rPr>
        <w:t>г. Красное Село, улица Первого Мая, дом 1, лит. А, участок 1</w:t>
      </w:r>
      <w:r w:rsidR="00BD3814" w:rsidRPr="00831DCE">
        <w:rPr>
          <w:sz w:val="22"/>
          <w:szCs w:val="22"/>
        </w:rPr>
        <w:t xml:space="preserve">, </w:t>
      </w:r>
      <w:r w:rsidR="00B90984" w:rsidRPr="00831DCE">
        <w:rPr>
          <w:sz w:val="22"/>
          <w:szCs w:val="22"/>
        </w:rPr>
        <w:t xml:space="preserve">принадлежащий Застройщику на праве собственности на основании Договора </w:t>
      </w:r>
      <w:r w:rsidR="00D940AA" w:rsidRPr="00831DCE">
        <w:rPr>
          <w:sz w:val="22"/>
          <w:szCs w:val="22"/>
        </w:rPr>
        <w:t xml:space="preserve">купли-продажи </w:t>
      </w:r>
      <w:r w:rsidR="00831DCE">
        <w:rPr>
          <w:sz w:val="22"/>
          <w:szCs w:val="22"/>
        </w:rPr>
        <w:t>находящегося в государственной собственности земельного участка, на котором распложены объекты недвижимого имущества, приобретенные в собственность гражданами и юридическими лицами №  710-ЗФ от 29.12.2005г.</w:t>
      </w:r>
    </w:p>
    <w:p w:rsidR="006D270A" w:rsidRPr="00726D96" w:rsidRDefault="006D270A" w:rsidP="00B57131">
      <w:pPr>
        <w:numPr>
          <w:ilvl w:val="1"/>
          <w:numId w:val="5"/>
        </w:numPr>
        <w:tabs>
          <w:tab w:val="clear" w:pos="1440"/>
          <w:tab w:val="num" w:pos="540"/>
        </w:tabs>
        <w:ind w:left="0" w:firstLine="709"/>
        <w:contextualSpacing/>
        <w:jc w:val="both"/>
        <w:rPr>
          <w:sz w:val="22"/>
          <w:szCs w:val="22"/>
        </w:rPr>
      </w:pPr>
      <w:r w:rsidRPr="00726D96">
        <w:rPr>
          <w:b/>
          <w:sz w:val="22"/>
          <w:szCs w:val="22"/>
        </w:rPr>
        <w:t>«Федеральный закон №214-ФЗ»</w:t>
      </w:r>
      <w:r w:rsidRPr="00726D96">
        <w:rPr>
          <w:sz w:val="22"/>
          <w:szCs w:val="22"/>
        </w:rPr>
        <w:t xml:space="preserve"> - Федеральный закон Российской Федерации от 30 декабря 2004г. </w:t>
      </w:r>
      <w:r w:rsidR="00E654CB" w:rsidRPr="00726D96">
        <w:rPr>
          <w:sz w:val="22"/>
          <w:szCs w:val="22"/>
        </w:rPr>
        <w:t>№</w:t>
      </w:r>
      <w:r w:rsidRPr="00726D96">
        <w:rPr>
          <w:sz w:val="22"/>
          <w:szCs w:val="22"/>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которым Застройщик имеет право на привлечение денежных средств участников долевого строительства на основании Разрешения на строительство</w:t>
      </w:r>
      <w:r w:rsidR="005039E0" w:rsidRPr="00726D96">
        <w:rPr>
          <w:sz w:val="22"/>
          <w:szCs w:val="22"/>
        </w:rPr>
        <w:t xml:space="preserve"> № 78-00</w:t>
      </w:r>
      <w:r w:rsidR="002B1945">
        <w:rPr>
          <w:sz w:val="22"/>
          <w:szCs w:val="22"/>
        </w:rPr>
        <w:t>8</w:t>
      </w:r>
      <w:r w:rsidR="005039E0" w:rsidRPr="00726D96">
        <w:rPr>
          <w:sz w:val="22"/>
          <w:szCs w:val="22"/>
        </w:rPr>
        <w:t>-0</w:t>
      </w:r>
      <w:r w:rsidR="002B1945">
        <w:rPr>
          <w:sz w:val="22"/>
          <w:szCs w:val="22"/>
        </w:rPr>
        <w:t>269</w:t>
      </w:r>
      <w:r w:rsidR="005039E0" w:rsidRPr="00726D96">
        <w:rPr>
          <w:sz w:val="22"/>
          <w:szCs w:val="22"/>
        </w:rPr>
        <w:t>-201</w:t>
      </w:r>
      <w:r w:rsidRPr="00726D96">
        <w:rPr>
          <w:sz w:val="22"/>
          <w:szCs w:val="22"/>
        </w:rPr>
        <w:t xml:space="preserve">, выданного </w:t>
      </w:r>
      <w:r w:rsidR="0015622B" w:rsidRPr="00726D96">
        <w:rPr>
          <w:sz w:val="22"/>
          <w:szCs w:val="22"/>
        </w:rPr>
        <w:t>Службой государственного строительного надзора и экспертизы Санкт-Петербурга</w:t>
      </w:r>
      <w:r w:rsidR="005039E0" w:rsidRPr="00726D96">
        <w:rPr>
          <w:sz w:val="22"/>
          <w:szCs w:val="22"/>
        </w:rPr>
        <w:t xml:space="preserve"> 1</w:t>
      </w:r>
      <w:r w:rsidR="002B1945">
        <w:rPr>
          <w:sz w:val="22"/>
          <w:szCs w:val="22"/>
        </w:rPr>
        <w:t>0</w:t>
      </w:r>
      <w:r w:rsidR="005039E0" w:rsidRPr="00726D96">
        <w:rPr>
          <w:sz w:val="22"/>
          <w:szCs w:val="22"/>
        </w:rPr>
        <w:t>.1</w:t>
      </w:r>
      <w:r w:rsidR="002B1945">
        <w:rPr>
          <w:sz w:val="22"/>
          <w:szCs w:val="22"/>
        </w:rPr>
        <w:t>0</w:t>
      </w:r>
      <w:r w:rsidR="005039E0" w:rsidRPr="00726D96">
        <w:rPr>
          <w:sz w:val="22"/>
          <w:szCs w:val="22"/>
        </w:rPr>
        <w:t>.201</w:t>
      </w:r>
      <w:r w:rsidR="002B1945">
        <w:rPr>
          <w:sz w:val="22"/>
          <w:szCs w:val="22"/>
        </w:rPr>
        <w:t>7</w:t>
      </w:r>
      <w:r w:rsidR="005039E0" w:rsidRPr="00726D96">
        <w:rPr>
          <w:sz w:val="22"/>
          <w:szCs w:val="22"/>
        </w:rPr>
        <w:t xml:space="preserve"> г.</w:t>
      </w:r>
      <w:r w:rsidRPr="00726D96">
        <w:rPr>
          <w:sz w:val="22"/>
          <w:szCs w:val="22"/>
        </w:rPr>
        <w:t xml:space="preserve">, Проектной декларации, включающей в себя информацию о Застройщике и о проекте строительства Объекта, размещенной в сети «Интернет» на сайте </w:t>
      </w:r>
      <w:hyperlink r:id="rId8" w:history="1">
        <w:r w:rsidR="00C26825" w:rsidRPr="00067CD5">
          <w:rPr>
            <w:rStyle w:val="af1"/>
            <w:sz w:val="22"/>
            <w:szCs w:val="22"/>
            <w:lang w:val="en-US"/>
          </w:rPr>
          <w:t>www</w:t>
        </w:r>
        <w:r w:rsidR="00C26825" w:rsidRPr="00067CD5">
          <w:rPr>
            <w:rStyle w:val="af1"/>
            <w:sz w:val="22"/>
            <w:szCs w:val="22"/>
          </w:rPr>
          <w:t>.</w:t>
        </w:r>
        <w:r w:rsidR="00C26825" w:rsidRPr="00067CD5">
          <w:rPr>
            <w:rStyle w:val="af1"/>
            <w:sz w:val="22"/>
            <w:szCs w:val="22"/>
            <w:lang w:val="en-US"/>
          </w:rPr>
          <w:t>times</w:t>
        </w:r>
        <w:r w:rsidR="00C26825" w:rsidRPr="00067CD5">
          <w:rPr>
            <w:rStyle w:val="af1"/>
            <w:sz w:val="22"/>
            <w:szCs w:val="22"/>
          </w:rPr>
          <w:t>-</w:t>
        </w:r>
        <w:r w:rsidR="00C26825" w:rsidRPr="00067CD5">
          <w:rPr>
            <w:rStyle w:val="af1"/>
            <w:sz w:val="22"/>
            <w:szCs w:val="22"/>
            <w:lang w:val="en-US"/>
          </w:rPr>
          <w:t>invest</w:t>
        </w:r>
        <w:r w:rsidR="00C26825" w:rsidRPr="00067CD5">
          <w:rPr>
            <w:rStyle w:val="af1"/>
            <w:sz w:val="22"/>
            <w:szCs w:val="22"/>
          </w:rPr>
          <w:t>.</w:t>
        </w:r>
        <w:r w:rsidR="00C26825" w:rsidRPr="00067CD5">
          <w:rPr>
            <w:rStyle w:val="af1"/>
            <w:sz w:val="22"/>
            <w:szCs w:val="22"/>
            <w:lang w:val="en-US"/>
          </w:rPr>
          <w:t>ru</w:t>
        </w:r>
      </w:hyperlink>
      <w:r w:rsidRPr="00726D96">
        <w:rPr>
          <w:sz w:val="22"/>
          <w:szCs w:val="22"/>
        </w:rPr>
        <w:t xml:space="preserve">, </w:t>
      </w:r>
      <w:r w:rsidR="006A1959" w:rsidRPr="00726D96">
        <w:rPr>
          <w:sz w:val="22"/>
          <w:szCs w:val="22"/>
        </w:rPr>
        <w:t xml:space="preserve">и </w:t>
      </w:r>
      <w:r w:rsidR="00B57131" w:rsidRPr="00726D96">
        <w:rPr>
          <w:sz w:val="22"/>
          <w:szCs w:val="22"/>
        </w:rPr>
        <w:t xml:space="preserve">государственной регистрации Застройщиком права собственности на Земельный участок. </w:t>
      </w:r>
    </w:p>
    <w:p w:rsidR="006D270A" w:rsidRDefault="006D270A" w:rsidP="006D270A">
      <w:pPr>
        <w:numPr>
          <w:ilvl w:val="1"/>
          <w:numId w:val="5"/>
        </w:numPr>
        <w:tabs>
          <w:tab w:val="clear" w:pos="1440"/>
          <w:tab w:val="num" w:pos="540"/>
        </w:tabs>
        <w:ind w:left="0" w:firstLine="709"/>
        <w:contextualSpacing/>
        <w:jc w:val="both"/>
        <w:rPr>
          <w:sz w:val="22"/>
          <w:szCs w:val="22"/>
        </w:rPr>
      </w:pPr>
      <w:r w:rsidRPr="00726D96">
        <w:rPr>
          <w:b/>
          <w:sz w:val="22"/>
          <w:szCs w:val="22"/>
        </w:rPr>
        <w:t>«Квартира»</w:t>
      </w:r>
      <w:r w:rsidRPr="00726D96">
        <w:rPr>
          <w:sz w:val="22"/>
          <w:szCs w:val="22"/>
        </w:rPr>
        <w:t xml:space="preserve"> - жилое помещение, входящее в состав Объекта, подлежащее передаче Дольщику после получения Разрешения на ввод Объекта в эксплуатацию в срок, указанный в настоящем Договоре.</w:t>
      </w:r>
    </w:p>
    <w:p w:rsidR="009215EC" w:rsidRPr="00726D96" w:rsidRDefault="009215EC" w:rsidP="009215EC">
      <w:pPr>
        <w:ind w:left="540"/>
        <w:contextualSpacing/>
        <w:jc w:val="both"/>
        <w:rPr>
          <w:sz w:val="22"/>
          <w:szCs w:val="22"/>
        </w:rPr>
      </w:pPr>
    </w:p>
    <w:p w:rsidR="006B30B4" w:rsidRPr="00726D96" w:rsidRDefault="006B30B4" w:rsidP="007716B5">
      <w:pPr>
        <w:numPr>
          <w:ilvl w:val="0"/>
          <w:numId w:val="5"/>
        </w:numPr>
        <w:ind w:left="0" w:firstLine="902"/>
        <w:contextualSpacing/>
        <w:jc w:val="center"/>
        <w:rPr>
          <w:b/>
          <w:sz w:val="22"/>
          <w:szCs w:val="22"/>
        </w:rPr>
      </w:pPr>
      <w:r w:rsidRPr="00726D96">
        <w:rPr>
          <w:b/>
          <w:sz w:val="22"/>
          <w:szCs w:val="22"/>
        </w:rPr>
        <w:t>ПРЕДМЕТ ДОГОВОРА</w:t>
      </w:r>
    </w:p>
    <w:p w:rsidR="006B30B4" w:rsidRPr="00726D96" w:rsidRDefault="006B30B4" w:rsidP="00205E97">
      <w:pPr>
        <w:ind w:firstLine="709"/>
        <w:contextualSpacing/>
        <w:jc w:val="both"/>
        <w:rPr>
          <w:sz w:val="22"/>
          <w:szCs w:val="22"/>
        </w:rPr>
      </w:pPr>
    </w:p>
    <w:p w:rsidR="00D63E11" w:rsidRPr="00726D96" w:rsidRDefault="006B30B4" w:rsidP="00D92E70">
      <w:pPr>
        <w:numPr>
          <w:ilvl w:val="1"/>
          <w:numId w:val="5"/>
        </w:numPr>
        <w:tabs>
          <w:tab w:val="clear" w:pos="1440"/>
          <w:tab w:val="num" w:pos="540"/>
        </w:tabs>
        <w:ind w:left="0" w:firstLine="709"/>
        <w:contextualSpacing/>
        <w:jc w:val="both"/>
        <w:rPr>
          <w:sz w:val="22"/>
          <w:szCs w:val="22"/>
        </w:rPr>
      </w:pPr>
      <w:r w:rsidRPr="00726D96">
        <w:rPr>
          <w:sz w:val="22"/>
          <w:szCs w:val="22"/>
        </w:rPr>
        <w:t>Застройщик обязуется своими силами и (или) с привлечением других лиц построить Объект и после получения Разрешения на ввод Объекта в эксплуатацию передать Дольщику входящую в состав Объекта квартиру (далее – «Квартира»), а Дольщик обязуется уплатить обусловленную</w:t>
      </w:r>
      <w:r w:rsidR="00C26825" w:rsidRPr="00C26825">
        <w:rPr>
          <w:sz w:val="22"/>
          <w:szCs w:val="22"/>
        </w:rPr>
        <w:t xml:space="preserve"> </w:t>
      </w:r>
      <w:r w:rsidRPr="00726D96">
        <w:rPr>
          <w:sz w:val="22"/>
          <w:szCs w:val="22"/>
        </w:rPr>
        <w:t xml:space="preserve">Договором цену и принять Квартиру. Плановый срок окончания строительства Объекта – </w:t>
      </w:r>
      <w:r w:rsidR="00AB7F2C" w:rsidRPr="00726D96">
        <w:rPr>
          <w:sz w:val="22"/>
          <w:szCs w:val="22"/>
        </w:rPr>
        <w:t>до</w:t>
      </w:r>
      <w:r w:rsidR="00C26825" w:rsidRPr="002B1945">
        <w:rPr>
          <w:sz w:val="22"/>
          <w:szCs w:val="22"/>
        </w:rPr>
        <w:t xml:space="preserve"> </w:t>
      </w:r>
      <w:r w:rsidR="00FD7074">
        <w:rPr>
          <w:sz w:val="22"/>
          <w:szCs w:val="22"/>
        </w:rPr>
        <w:t>1</w:t>
      </w:r>
      <w:r w:rsidR="00C26825">
        <w:rPr>
          <w:sz w:val="22"/>
          <w:szCs w:val="22"/>
        </w:rPr>
        <w:t>0 декабря</w:t>
      </w:r>
      <w:r w:rsidR="005438AE" w:rsidRPr="00726D96">
        <w:rPr>
          <w:sz w:val="22"/>
          <w:szCs w:val="22"/>
        </w:rPr>
        <w:t xml:space="preserve"> 20</w:t>
      </w:r>
      <w:r w:rsidR="00841F10">
        <w:rPr>
          <w:sz w:val="22"/>
          <w:szCs w:val="22"/>
        </w:rPr>
        <w:t xml:space="preserve">20 </w:t>
      </w:r>
      <w:r w:rsidR="00D63E11" w:rsidRPr="00726D96">
        <w:rPr>
          <w:sz w:val="22"/>
          <w:szCs w:val="22"/>
        </w:rPr>
        <w:t>г</w:t>
      </w:r>
      <w:r w:rsidR="00AA6132" w:rsidRPr="00726D96">
        <w:rPr>
          <w:sz w:val="22"/>
          <w:szCs w:val="22"/>
        </w:rPr>
        <w:t>ода.</w:t>
      </w:r>
    </w:p>
    <w:p w:rsidR="005823A9" w:rsidRPr="00726D96" w:rsidRDefault="006B30B4" w:rsidP="00D92E70">
      <w:pPr>
        <w:numPr>
          <w:ilvl w:val="1"/>
          <w:numId w:val="5"/>
        </w:numPr>
        <w:tabs>
          <w:tab w:val="clear" w:pos="1440"/>
          <w:tab w:val="num" w:pos="540"/>
        </w:tabs>
        <w:ind w:left="0" w:firstLine="709"/>
        <w:contextualSpacing/>
        <w:jc w:val="both"/>
        <w:rPr>
          <w:sz w:val="22"/>
          <w:szCs w:val="22"/>
        </w:rPr>
      </w:pPr>
      <w:r w:rsidRPr="00726D96">
        <w:rPr>
          <w:sz w:val="22"/>
          <w:szCs w:val="22"/>
        </w:rPr>
        <w:t>Застройщик обязуется передат</w:t>
      </w:r>
      <w:r w:rsidR="00627F54" w:rsidRPr="00726D96">
        <w:rPr>
          <w:sz w:val="22"/>
          <w:szCs w:val="22"/>
        </w:rPr>
        <w:t>ь Дольщику Квартиру по окончании</w:t>
      </w:r>
      <w:r w:rsidRPr="00726D96">
        <w:rPr>
          <w:sz w:val="22"/>
          <w:szCs w:val="22"/>
        </w:rPr>
        <w:t xml:space="preserve"> срока строительства Объекта, указанного в п.2.1 Договора, в срок не позднее </w:t>
      </w:r>
      <w:r w:rsidR="00B57131" w:rsidRPr="00726D96">
        <w:rPr>
          <w:sz w:val="22"/>
          <w:szCs w:val="22"/>
        </w:rPr>
        <w:t>30</w:t>
      </w:r>
      <w:r w:rsidR="007716B5">
        <w:rPr>
          <w:sz w:val="22"/>
          <w:szCs w:val="22"/>
        </w:rPr>
        <w:t xml:space="preserve"> </w:t>
      </w:r>
      <w:r w:rsidR="005438AE" w:rsidRPr="00726D96">
        <w:rPr>
          <w:sz w:val="22"/>
          <w:szCs w:val="22"/>
        </w:rPr>
        <w:t xml:space="preserve"> </w:t>
      </w:r>
      <w:r w:rsidR="007E145C">
        <w:rPr>
          <w:sz w:val="22"/>
          <w:szCs w:val="22"/>
        </w:rPr>
        <w:t xml:space="preserve">сентября </w:t>
      </w:r>
      <w:r w:rsidR="005438AE" w:rsidRPr="00726D96">
        <w:rPr>
          <w:sz w:val="22"/>
          <w:szCs w:val="22"/>
        </w:rPr>
        <w:t>202</w:t>
      </w:r>
      <w:r w:rsidR="00893126">
        <w:rPr>
          <w:sz w:val="22"/>
          <w:szCs w:val="22"/>
        </w:rPr>
        <w:t>1</w:t>
      </w:r>
      <w:r w:rsidR="002A0C24" w:rsidRPr="00726D96">
        <w:rPr>
          <w:sz w:val="22"/>
          <w:szCs w:val="22"/>
        </w:rPr>
        <w:t xml:space="preserve"> г</w:t>
      </w:r>
      <w:r w:rsidR="00AA6132" w:rsidRPr="00726D96">
        <w:rPr>
          <w:sz w:val="22"/>
          <w:szCs w:val="22"/>
        </w:rPr>
        <w:t>ода</w:t>
      </w:r>
      <w:r w:rsidR="00D63E11" w:rsidRPr="00726D96">
        <w:rPr>
          <w:sz w:val="22"/>
          <w:szCs w:val="22"/>
        </w:rPr>
        <w:t>.</w:t>
      </w:r>
      <w:r w:rsidRPr="00726D96">
        <w:rPr>
          <w:sz w:val="22"/>
          <w:szCs w:val="22"/>
        </w:rPr>
        <w:t xml:space="preserve"> Застройщик вправе </w:t>
      </w:r>
      <w:r w:rsidR="00B57131" w:rsidRPr="00726D96">
        <w:rPr>
          <w:sz w:val="22"/>
          <w:szCs w:val="22"/>
        </w:rPr>
        <w:t>п</w:t>
      </w:r>
      <w:r w:rsidRPr="00726D96">
        <w:rPr>
          <w:sz w:val="22"/>
          <w:szCs w:val="22"/>
        </w:rPr>
        <w:t>ередать Квартиру Дольщику досрочно в любое время после получения Разрешения на ввод Объекта в эксплуатацию.</w:t>
      </w:r>
    </w:p>
    <w:p w:rsidR="00B57131" w:rsidRPr="00726D96" w:rsidRDefault="00B57131" w:rsidP="00B57131">
      <w:pPr>
        <w:numPr>
          <w:ilvl w:val="1"/>
          <w:numId w:val="5"/>
        </w:numPr>
        <w:tabs>
          <w:tab w:val="clear" w:pos="1440"/>
          <w:tab w:val="num" w:pos="540"/>
        </w:tabs>
        <w:ind w:left="0" w:firstLine="709"/>
        <w:contextualSpacing/>
        <w:jc w:val="both"/>
        <w:rPr>
          <w:sz w:val="22"/>
          <w:szCs w:val="22"/>
        </w:rPr>
      </w:pPr>
      <w:r w:rsidRPr="00726D96">
        <w:rPr>
          <w:sz w:val="22"/>
          <w:szCs w:val="22"/>
        </w:rPr>
        <w:t>План Квартиры, отображающий в графической форме расположение друг к другу частей Квартиры (комнат, помещений вспомогательного назначения, лоджий, балконов, террас), а также расположение Квартиры в составе Объекта приведен в Приложении №</w:t>
      </w:r>
      <w:r w:rsidR="00893126">
        <w:rPr>
          <w:sz w:val="22"/>
          <w:szCs w:val="22"/>
        </w:rPr>
        <w:t xml:space="preserve"> </w:t>
      </w:r>
      <w:r w:rsidRPr="00726D96">
        <w:rPr>
          <w:sz w:val="22"/>
          <w:szCs w:val="22"/>
        </w:rPr>
        <w:t xml:space="preserve">4 к настоящему Договору.  </w:t>
      </w:r>
    </w:p>
    <w:p w:rsidR="004E739B" w:rsidRDefault="004E739B" w:rsidP="00B57131">
      <w:pPr>
        <w:ind w:left="709"/>
        <w:contextualSpacing/>
        <w:jc w:val="both"/>
        <w:rPr>
          <w:b/>
          <w:sz w:val="22"/>
          <w:szCs w:val="22"/>
        </w:rPr>
      </w:pPr>
    </w:p>
    <w:p w:rsidR="00B57131" w:rsidRPr="009215EC" w:rsidRDefault="00B57131" w:rsidP="00B57131">
      <w:pPr>
        <w:ind w:left="709"/>
        <w:contextualSpacing/>
        <w:jc w:val="both"/>
        <w:rPr>
          <w:b/>
          <w:sz w:val="22"/>
          <w:szCs w:val="22"/>
        </w:rPr>
      </w:pPr>
      <w:r w:rsidRPr="009215EC">
        <w:rPr>
          <w:b/>
          <w:sz w:val="22"/>
          <w:szCs w:val="22"/>
        </w:rPr>
        <w:t xml:space="preserve">Основные характеристики Квартиры: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3"/>
        <w:gridCol w:w="4142"/>
      </w:tblGrid>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2F4844" w:rsidP="005B31F8">
            <w:pPr>
              <w:jc w:val="both"/>
              <w:rPr>
                <w:sz w:val="22"/>
                <w:szCs w:val="22"/>
              </w:rPr>
            </w:pPr>
            <w:r>
              <w:rPr>
                <w:sz w:val="22"/>
                <w:szCs w:val="22"/>
              </w:rPr>
              <w:t>Корпус</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Этаж</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Строительные оси</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Условный номер</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4E739B"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4E739B" w:rsidRPr="00726D96" w:rsidRDefault="004E739B" w:rsidP="004E739B">
            <w:pPr>
              <w:jc w:val="both"/>
              <w:rPr>
                <w:sz w:val="22"/>
                <w:szCs w:val="22"/>
              </w:rPr>
            </w:pPr>
            <w:r>
              <w:rPr>
                <w:sz w:val="22"/>
                <w:szCs w:val="22"/>
              </w:rPr>
              <w:lastRenderedPageBreak/>
              <w:t>Тип квартиры</w:t>
            </w:r>
          </w:p>
        </w:tc>
        <w:tc>
          <w:tcPr>
            <w:tcW w:w="4142" w:type="dxa"/>
            <w:tcBorders>
              <w:top w:val="single" w:sz="4" w:space="0" w:color="auto"/>
              <w:left w:val="single" w:sz="4" w:space="0" w:color="auto"/>
              <w:bottom w:val="single" w:sz="4" w:space="0" w:color="auto"/>
              <w:right w:val="single" w:sz="4" w:space="0" w:color="auto"/>
            </w:tcBorders>
          </w:tcPr>
          <w:p w:rsidR="004E739B" w:rsidRDefault="004E739B"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Назначение Квартиры</w:t>
            </w:r>
          </w:p>
        </w:tc>
        <w:tc>
          <w:tcPr>
            <w:tcW w:w="4142"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Количество комнат</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9A640C">
            <w:pPr>
              <w:jc w:val="both"/>
              <w:rPr>
                <w:sz w:val="22"/>
                <w:szCs w:val="22"/>
              </w:rPr>
            </w:pPr>
            <w:r w:rsidRPr="00726D96">
              <w:rPr>
                <w:sz w:val="22"/>
                <w:szCs w:val="22"/>
              </w:rPr>
              <w:t>Площадь комнаты-1 (кв.м.)</w:t>
            </w:r>
            <w:r w:rsidR="009A640C" w:rsidRPr="00726D96">
              <w:rPr>
                <w:sz w:val="22"/>
                <w:szCs w:val="22"/>
              </w:rPr>
              <w:t xml:space="preserve"> (для студий - включая кухонную зону)</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jc w:val="both"/>
              <w:rPr>
                <w:sz w:val="22"/>
                <w:szCs w:val="22"/>
              </w:rPr>
            </w:pPr>
            <w:r w:rsidRPr="00726D96">
              <w:rPr>
                <w:sz w:val="22"/>
                <w:szCs w:val="22"/>
              </w:rPr>
              <w:t>Площадь комнаты-2 (кв.м.)</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jc w:val="both"/>
              <w:rPr>
                <w:sz w:val="22"/>
                <w:szCs w:val="22"/>
              </w:rPr>
            </w:pPr>
            <w:r w:rsidRPr="00726D96">
              <w:rPr>
                <w:sz w:val="22"/>
                <w:szCs w:val="22"/>
              </w:rPr>
              <w:t>Площадь комнаты-3 (кв.м.)</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Общая площадь Квартиры</w:t>
            </w:r>
          </w:p>
          <w:p w:rsidR="00B57131" w:rsidRPr="00726D96" w:rsidRDefault="00B57131" w:rsidP="005B31F8">
            <w:pPr>
              <w:jc w:val="both"/>
              <w:rPr>
                <w:sz w:val="22"/>
                <w:szCs w:val="22"/>
              </w:rPr>
            </w:pPr>
            <w:r w:rsidRPr="00726D96">
              <w:rPr>
                <w:sz w:val="22"/>
                <w:szCs w:val="22"/>
              </w:rPr>
              <w:t>(без балконов, лоджий, террас) (кв.м.)</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Жилая площадь Квартиры (кв.м.)</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Количество помещений вспомогательного использования</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Площадь помещений вспомогательного использования (кв.м.):</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Кухня</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Коридор</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Гардеробная</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Ванная</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Туалет</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Совмещенный санузел</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rPr>
          <w:trHeight w:val="395"/>
        </w:trPr>
        <w:tc>
          <w:tcPr>
            <w:tcW w:w="5243"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jc w:val="both"/>
              <w:rPr>
                <w:sz w:val="22"/>
                <w:szCs w:val="22"/>
              </w:rPr>
            </w:pPr>
          </w:p>
          <w:p w:rsidR="00B57131" w:rsidRPr="00726D96" w:rsidRDefault="00B57131" w:rsidP="005B31F8">
            <w:pPr>
              <w:jc w:val="both"/>
              <w:rPr>
                <w:sz w:val="22"/>
                <w:szCs w:val="22"/>
              </w:rPr>
            </w:pPr>
            <w:r w:rsidRPr="00726D96">
              <w:rPr>
                <w:sz w:val="22"/>
                <w:szCs w:val="22"/>
              </w:rPr>
              <w:t>Наличие и количество балконов (лоджий, террас)</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r w:rsidR="00B57131" w:rsidRPr="00726D96" w:rsidTr="005B31F8">
        <w:tc>
          <w:tcPr>
            <w:tcW w:w="5243" w:type="dxa"/>
            <w:tcBorders>
              <w:top w:val="single" w:sz="4" w:space="0" w:color="auto"/>
              <w:left w:val="single" w:sz="4" w:space="0" w:color="auto"/>
              <w:bottom w:val="single" w:sz="4" w:space="0" w:color="auto"/>
              <w:right w:val="single" w:sz="4" w:space="0" w:color="auto"/>
            </w:tcBorders>
            <w:hideMark/>
          </w:tcPr>
          <w:p w:rsidR="00B57131" w:rsidRPr="00726D96" w:rsidRDefault="00B57131" w:rsidP="005B31F8">
            <w:pPr>
              <w:jc w:val="both"/>
              <w:rPr>
                <w:sz w:val="22"/>
                <w:szCs w:val="22"/>
              </w:rPr>
            </w:pPr>
            <w:r w:rsidRPr="00726D96">
              <w:rPr>
                <w:sz w:val="22"/>
                <w:szCs w:val="22"/>
              </w:rPr>
              <w:t>Площадь балкона (лоджии, террасы) (кв.м.)</w:t>
            </w:r>
          </w:p>
        </w:tc>
        <w:tc>
          <w:tcPr>
            <w:tcW w:w="4142" w:type="dxa"/>
            <w:tcBorders>
              <w:top w:val="single" w:sz="4" w:space="0" w:color="auto"/>
              <w:left w:val="single" w:sz="4" w:space="0" w:color="auto"/>
              <w:bottom w:val="single" w:sz="4" w:space="0" w:color="auto"/>
              <w:right w:val="single" w:sz="4" w:space="0" w:color="auto"/>
            </w:tcBorders>
          </w:tcPr>
          <w:p w:rsidR="00B57131" w:rsidRPr="00726D96" w:rsidRDefault="00B57131" w:rsidP="005B31F8">
            <w:pPr>
              <w:ind w:firstLine="30"/>
              <w:jc w:val="both"/>
              <w:rPr>
                <w:sz w:val="22"/>
                <w:szCs w:val="22"/>
              </w:rPr>
            </w:pPr>
          </w:p>
        </w:tc>
      </w:tr>
    </w:tbl>
    <w:p w:rsidR="00B57131" w:rsidRPr="00726D96" w:rsidRDefault="00B57131" w:rsidP="00B57131">
      <w:pPr>
        <w:ind w:firstLine="709"/>
        <w:contextualSpacing/>
        <w:jc w:val="both"/>
        <w:rPr>
          <w:sz w:val="22"/>
          <w:szCs w:val="22"/>
        </w:rPr>
      </w:pPr>
    </w:p>
    <w:p w:rsidR="00407949" w:rsidRPr="00407949" w:rsidRDefault="00407949" w:rsidP="00B57131">
      <w:pPr>
        <w:ind w:firstLine="709"/>
        <w:contextualSpacing/>
        <w:jc w:val="both"/>
        <w:rPr>
          <w:b/>
          <w:sz w:val="22"/>
          <w:szCs w:val="22"/>
        </w:rPr>
      </w:pPr>
      <w:r w:rsidRPr="00407949">
        <w:rPr>
          <w:b/>
          <w:sz w:val="22"/>
          <w:szCs w:val="22"/>
        </w:rPr>
        <w:t>Общая площадь квартиры (с учетом площади балкона с коэффициентом) (кв.м.) -</w:t>
      </w:r>
    </w:p>
    <w:p w:rsidR="00B57131" w:rsidRPr="00726D96" w:rsidRDefault="00B57131" w:rsidP="00B57131">
      <w:pPr>
        <w:ind w:firstLine="709"/>
        <w:contextualSpacing/>
        <w:jc w:val="both"/>
        <w:rPr>
          <w:sz w:val="22"/>
          <w:szCs w:val="22"/>
        </w:rPr>
      </w:pPr>
      <w:r w:rsidRPr="00726D96">
        <w:rPr>
          <w:sz w:val="22"/>
          <w:szCs w:val="22"/>
        </w:rPr>
        <w:t>Указанные выше характеристики Квартиры являются проектными. Фактическая общая площадь Квартиры определяется по результатам кадастровых работ, выполненных управомоченным лицом (далее – «обмеры ПИБ»).</w:t>
      </w:r>
    </w:p>
    <w:p w:rsidR="00B57131" w:rsidRPr="00726D96" w:rsidRDefault="00B57131" w:rsidP="00B57131">
      <w:pPr>
        <w:ind w:firstLine="709"/>
        <w:contextualSpacing/>
        <w:jc w:val="both"/>
        <w:rPr>
          <w:sz w:val="22"/>
          <w:szCs w:val="22"/>
        </w:rPr>
      </w:pPr>
      <w:r w:rsidRPr="00726D96">
        <w:rPr>
          <w:sz w:val="22"/>
          <w:szCs w:val="22"/>
        </w:rPr>
        <w:t xml:space="preserve">Стороны согласовали, что фактическая общая площадь Квартиры, передаваемой Дольщику, может отличаться от проектной общей площади Квартиры и это не будет считаться существенным изменением размера Квартиры и нарушением требований о качестве Квартиры при условии, что отклонения площади не будут превышать пределы, установленные Договором. Стороны признают, что не считается существенным изменением размера Квартиры изменение площади Квартиры (без балконов, лоджий, террас) по результатам обмеров ПИБ в пределах 5 (пяти)% от общей площади Квартиры (без балконов, лоджий, террас), как в большую, так и в меньшую сторону. Стороны согласовали, что изменение площади, наименования лоджии/балкона/террасы по результатам обмеров ПИБ не будет считаться нарушением требований о качестве Квартиры.  </w:t>
      </w:r>
    </w:p>
    <w:p w:rsidR="00B57131" w:rsidRPr="00726D96" w:rsidRDefault="00B57131" w:rsidP="00B57131">
      <w:pPr>
        <w:ind w:firstLine="709"/>
        <w:contextualSpacing/>
        <w:jc w:val="both"/>
        <w:rPr>
          <w:sz w:val="22"/>
          <w:szCs w:val="22"/>
        </w:rPr>
      </w:pPr>
      <w:r w:rsidRPr="00726D96">
        <w:rPr>
          <w:sz w:val="22"/>
          <w:szCs w:val="22"/>
        </w:rPr>
        <w:t xml:space="preserve">План Квартиры (Приложение №4) используется исключительно для целей отображения места расположения Квартиры на плане этажа в составе Объекта. В процессе строительства Объекта допустимы изменения параметров Квартиры и ее частей по сравнению с планом Квартиры. В частности, Стороны допускают, что площадь отдельных комнат, кухни и других частей Квартиры, в т.ч. - лоджии/балкона/террасы, может быть уменьшена или увеличена, в т.ч. – за счет увеличения и/или уменьшения площади других частей Квартиры в результате неизбежной погрешности при проведении строительно-монтажных работ. Указанные выше изменения параметров Квартиры считаются допустимыми (т.е. не являются нарушением требований о качестве Квартиры и существенным изменением размеров Квартиры) и не приводят к изменению цены настоящего Договора, за исключением случаев, прямо предусмотренных настоящим Договором. </w:t>
      </w:r>
    </w:p>
    <w:p w:rsidR="00B57131" w:rsidRPr="00726D96" w:rsidRDefault="00B57131" w:rsidP="00B57131">
      <w:pPr>
        <w:ind w:firstLine="709"/>
        <w:contextualSpacing/>
        <w:jc w:val="both"/>
        <w:rPr>
          <w:sz w:val="22"/>
          <w:szCs w:val="22"/>
        </w:rPr>
      </w:pPr>
      <w:r w:rsidRPr="00726D96">
        <w:rPr>
          <w:sz w:val="22"/>
          <w:szCs w:val="22"/>
        </w:rPr>
        <w:t>Стороны признают, что не считаются существенными изменения проектной документации строящегося Объекта, связанные с изменением архитектурных и конструктивных решений ограждающих конструкций, изменением фасада, отделки, декора, состава помещений, входящих в общее имущество Объекта, мест общего пользования, мест расположения инженерных систем и сетей, изменением благоустройства прилегающей территории, функционального назначения помещений Объекта,  а также – не являются существенным нарушением требований к качеству Квартиры изменения, производимые Застройщиком в проектной документации строящегося Объекта без согласования (уведомления) с Дольщиком при условии их согласования с соответствующими уполномоченным органами и организациями, или, если изменения, произведенные без такого согласования, его не требовали в соответствии с законодательством РФ, а также отображения таких изменений в проектной декларации (в случаях предусмотренных действующим законодательством РФ).</w:t>
      </w:r>
    </w:p>
    <w:p w:rsidR="00B57131" w:rsidRPr="00726D96" w:rsidRDefault="00B57131" w:rsidP="00B57131">
      <w:pPr>
        <w:ind w:firstLine="709"/>
        <w:contextualSpacing/>
        <w:jc w:val="both"/>
        <w:rPr>
          <w:sz w:val="22"/>
          <w:szCs w:val="22"/>
        </w:rPr>
      </w:pPr>
      <w:r w:rsidRPr="00726D96">
        <w:rPr>
          <w:sz w:val="22"/>
          <w:szCs w:val="22"/>
        </w:rPr>
        <w:t>Под существенным нарушением требований о качестве Квартиры Стороны понимают непригодность Квартиры в целом либо отдельных ее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№47 от 28.01.2006 года, и иными нормативными актами жилищного законодательства РФ.</w:t>
      </w:r>
    </w:p>
    <w:p w:rsidR="00B57131" w:rsidRPr="00726D96" w:rsidRDefault="00B57131" w:rsidP="009A640C">
      <w:pPr>
        <w:numPr>
          <w:ilvl w:val="1"/>
          <w:numId w:val="5"/>
        </w:numPr>
        <w:tabs>
          <w:tab w:val="clear" w:pos="1440"/>
          <w:tab w:val="num" w:pos="540"/>
        </w:tabs>
        <w:ind w:left="0" w:firstLine="709"/>
        <w:contextualSpacing/>
        <w:jc w:val="both"/>
        <w:rPr>
          <w:sz w:val="22"/>
          <w:szCs w:val="22"/>
        </w:rPr>
      </w:pPr>
      <w:r w:rsidRPr="00726D96">
        <w:rPr>
          <w:bCs/>
          <w:sz w:val="22"/>
          <w:szCs w:val="22"/>
        </w:rPr>
        <w:t>Основные характеристики Объекта, а также технические характеристики Квартиры, указаны в Приложении №2 к настоящему Договору.</w:t>
      </w:r>
    </w:p>
    <w:p w:rsidR="00E654CB" w:rsidRPr="00726D96" w:rsidRDefault="00B57131" w:rsidP="009A640C">
      <w:pPr>
        <w:numPr>
          <w:ilvl w:val="1"/>
          <w:numId w:val="5"/>
        </w:numPr>
        <w:tabs>
          <w:tab w:val="clear" w:pos="1440"/>
          <w:tab w:val="num" w:pos="540"/>
        </w:tabs>
        <w:ind w:left="0" w:firstLine="709"/>
        <w:contextualSpacing/>
        <w:jc w:val="both"/>
        <w:rPr>
          <w:sz w:val="22"/>
          <w:szCs w:val="22"/>
        </w:rPr>
      </w:pPr>
      <w:r w:rsidRPr="00726D96">
        <w:rPr>
          <w:bCs/>
          <w:sz w:val="22"/>
          <w:szCs w:val="22"/>
        </w:rPr>
        <w:t>Застройщик</w:t>
      </w:r>
      <w:r w:rsidRPr="00726D96">
        <w:rPr>
          <w:sz w:val="22"/>
          <w:szCs w:val="22"/>
        </w:rPr>
        <w:t xml:space="preserve"> гарантирует, что права на Квартиру не находятся под залогом, арестом, не обременены другими способами, предусмотренными действующим законодательством РФ.</w:t>
      </w:r>
    </w:p>
    <w:p w:rsidR="00F44356" w:rsidRPr="00726D96" w:rsidRDefault="00F44356" w:rsidP="0032333D">
      <w:pPr>
        <w:ind w:left="709"/>
        <w:contextualSpacing/>
        <w:jc w:val="both"/>
        <w:rPr>
          <w:sz w:val="22"/>
          <w:szCs w:val="22"/>
        </w:rPr>
      </w:pPr>
    </w:p>
    <w:p w:rsidR="006B30B4" w:rsidRPr="00726D96" w:rsidRDefault="006B30B4" w:rsidP="007716B5">
      <w:pPr>
        <w:numPr>
          <w:ilvl w:val="0"/>
          <w:numId w:val="5"/>
        </w:numPr>
        <w:ind w:left="0" w:firstLine="902"/>
        <w:contextualSpacing/>
        <w:jc w:val="center"/>
        <w:rPr>
          <w:b/>
          <w:bCs/>
          <w:sz w:val="22"/>
          <w:szCs w:val="22"/>
        </w:rPr>
      </w:pPr>
      <w:r w:rsidRPr="00726D96">
        <w:rPr>
          <w:b/>
          <w:bCs/>
          <w:sz w:val="22"/>
          <w:szCs w:val="22"/>
        </w:rPr>
        <w:t>ЦЕНА ДОГОВОРА</w:t>
      </w:r>
    </w:p>
    <w:p w:rsidR="006B30B4" w:rsidRPr="00726D96" w:rsidRDefault="006B30B4" w:rsidP="00205E97">
      <w:pPr>
        <w:ind w:left="709"/>
        <w:contextualSpacing/>
        <w:rPr>
          <w:b/>
          <w:bCs/>
          <w:sz w:val="22"/>
          <w:szCs w:val="22"/>
        </w:rPr>
      </w:pPr>
    </w:p>
    <w:p w:rsidR="00413E15" w:rsidRDefault="008B3761" w:rsidP="008B3761">
      <w:pPr>
        <w:numPr>
          <w:ilvl w:val="1"/>
          <w:numId w:val="5"/>
        </w:numPr>
        <w:tabs>
          <w:tab w:val="clear" w:pos="1440"/>
          <w:tab w:val="num" w:pos="540"/>
        </w:tabs>
        <w:ind w:left="0" w:firstLine="709"/>
        <w:contextualSpacing/>
        <w:jc w:val="both"/>
        <w:rPr>
          <w:sz w:val="22"/>
          <w:szCs w:val="22"/>
        </w:rPr>
      </w:pPr>
      <w:r w:rsidRPr="008B3761">
        <w:rPr>
          <w:sz w:val="22"/>
          <w:szCs w:val="22"/>
        </w:rPr>
        <w:t xml:space="preserve">Цена Договора определяется как сумма денежных средств на возмещение затрат на строительство и денежных средств на оплату услуг Застройщика. </w:t>
      </w:r>
      <w:r w:rsidR="00413E15" w:rsidRPr="00CA01F6">
        <w:rPr>
          <w:sz w:val="22"/>
          <w:szCs w:val="22"/>
        </w:rPr>
        <w:t>Застройщик обязуется использовать денежные средства Дольщика на строительство объекта</w:t>
      </w:r>
      <w:r w:rsidR="00413E15" w:rsidRPr="00413E15">
        <w:rPr>
          <w:sz w:val="22"/>
          <w:szCs w:val="22"/>
        </w:rPr>
        <w:t xml:space="preserve"> </w:t>
      </w:r>
      <w:r w:rsidR="00413E15" w:rsidRPr="00CA01F6">
        <w:rPr>
          <w:sz w:val="22"/>
          <w:szCs w:val="22"/>
        </w:rPr>
        <w:t>согласно статье 18 Закона № 214-ФЗ.</w:t>
      </w:r>
    </w:p>
    <w:p w:rsidR="00A3107D" w:rsidRDefault="00413E15" w:rsidP="00A3107D">
      <w:pPr>
        <w:ind w:firstLine="851"/>
        <w:contextualSpacing/>
        <w:jc w:val="both"/>
        <w:rPr>
          <w:sz w:val="22"/>
          <w:szCs w:val="22"/>
        </w:rPr>
      </w:pPr>
      <w:r>
        <w:rPr>
          <w:sz w:val="22"/>
          <w:szCs w:val="22"/>
        </w:rPr>
        <w:t xml:space="preserve"> </w:t>
      </w:r>
      <w:r w:rsidR="008B3761" w:rsidRPr="008B3761">
        <w:rPr>
          <w:sz w:val="22"/>
          <w:szCs w:val="22"/>
        </w:rPr>
        <w:t xml:space="preserve">Общая цена Договора  (далее – Цена договора) составляет </w:t>
      </w:r>
      <w:r w:rsidR="005076F6">
        <w:rPr>
          <w:sz w:val="22"/>
          <w:szCs w:val="22"/>
        </w:rPr>
        <w:t>______________</w:t>
      </w:r>
      <w:r w:rsidR="00407949" w:rsidRPr="00407949">
        <w:rPr>
          <w:b/>
          <w:sz w:val="22"/>
          <w:szCs w:val="22"/>
        </w:rPr>
        <w:t xml:space="preserve">  рубля</w:t>
      </w:r>
      <w:r w:rsidR="008B3761" w:rsidRPr="00407949">
        <w:rPr>
          <w:b/>
          <w:sz w:val="22"/>
          <w:szCs w:val="22"/>
        </w:rPr>
        <w:t xml:space="preserve"> 00 копеек</w:t>
      </w:r>
      <w:r w:rsidR="00A3107D">
        <w:rPr>
          <w:sz w:val="22"/>
          <w:szCs w:val="22"/>
        </w:rPr>
        <w:t>, НДС не облагается на основании гл. 21 Налогового Кодекса РФ,</w:t>
      </w:r>
    </w:p>
    <w:p w:rsidR="008B3761" w:rsidRPr="008B3761" w:rsidRDefault="008B3761" w:rsidP="00413E15">
      <w:pPr>
        <w:ind w:left="540"/>
        <w:contextualSpacing/>
        <w:jc w:val="both"/>
        <w:rPr>
          <w:sz w:val="22"/>
          <w:szCs w:val="22"/>
        </w:rPr>
      </w:pPr>
      <w:r w:rsidRPr="008B3761">
        <w:rPr>
          <w:sz w:val="22"/>
          <w:szCs w:val="22"/>
        </w:rPr>
        <w:t xml:space="preserve"> из которых:</w:t>
      </w:r>
    </w:p>
    <w:p w:rsidR="008B3761" w:rsidRPr="00CA01F6" w:rsidRDefault="008B3761" w:rsidP="008B3761">
      <w:pPr>
        <w:contextualSpacing/>
        <w:jc w:val="both"/>
        <w:rPr>
          <w:sz w:val="22"/>
          <w:szCs w:val="22"/>
        </w:rPr>
      </w:pPr>
      <w:r>
        <w:rPr>
          <w:sz w:val="22"/>
          <w:szCs w:val="22"/>
        </w:rPr>
        <w:t xml:space="preserve">               </w:t>
      </w:r>
      <w:r w:rsidRPr="008B3761">
        <w:rPr>
          <w:b/>
          <w:sz w:val="22"/>
          <w:szCs w:val="22"/>
        </w:rPr>
        <w:t>8</w:t>
      </w:r>
      <w:r w:rsidR="00021E0F">
        <w:rPr>
          <w:b/>
          <w:sz w:val="22"/>
          <w:szCs w:val="22"/>
        </w:rPr>
        <w:t>5</w:t>
      </w:r>
      <w:r w:rsidRPr="008B3761">
        <w:rPr>
          <w:b/>
          <w:sz w:val="22"/>
          <w:szCs w:val="22"/>
        </w:rPr>
        <w:t xml:space="preserve">% (восемьдесят </w:t>
      </w:r>
      <w:r w:rsidR="00021E0F">
        <w:rPr>
          <w:b/>
          <w:sz w:val="22"/>
          <w:szCs w:val="22"/>
        </w:rPr>
        <w:t>пят</w:t>
      </w:r>
      <w:r w:rsidRPr="008B3761">
        <w:rPr>
          <w:b/>
          <w:sz w:val="22"/>
          <w:szCs w:val="22"/>
        </w:rPr>
        <w:t>ь процентов)</w:t>
      </w:r>
      <w:r w:rsidRPr="008B3761">
        <w:rPr>
          <w:sz w:val="22"/>
          <w:szCs w:val="22"/>
        </w:rPr>
        <w:t xml:space="preserve"> </w:t>
      </w:r>
      <w:r w:rsidRPr="00CA01F6">
        <w:rPr>
          <w:sz w:val="22"/>
          <w:szCs w:val="22"/>
        </w:rPr>
        <w:t>от Цены договора составляют сумму возмещения затрат на строительство;</w:t>
      </w:r>
    </w:p>
    <w:p w:rsidR="008B3761" w:rsidRPr="00CA01F6" w:rsidRDefault="008B3761" w:rsidP="008B3761">
      <w:pPr>
        <w:contextualSpacing/>
        <w:jc w:val="both"/>
        <w:rPr>
          <w:sz w:val="22"/>
          <w:szCs w:val="22"/>
        </w:rPr>
      </w:pPr>
      <w:r w:rsidRPr="008B3761">
        <w:rPr>
          <w:b/>
          <w:sz w:val="22"/>
          <w:szCs w:val="22"/>
        </w:rPr>
        <w:t xml:space="preserve">              1</w:t>
      </w:r>
      <w:r w:rsidR="00021E0F">
        <w:rPr>
          <w:b/>
          <w:sz w:val="22"/>
          <w:szCs w:val="22"/>
        </w:rPr>
        <w:t>5</w:t>
      </w:r>
      <w:r w:rsidRPr="008B3761">
        <w:rPr>
          <w:b/>
          <w:sz w:val="22"/>
          <w:szCs w:val="22"/>
        </w:rPr>
        <w:t>% (</w:t>
      </w:r>
      <w:r w:rsidR="00021E0F">
        <w:rPr>
          <w:b/>
          <w:sz w:val="22"/>
          <w:szCs w:val="22"/>
        </w:rPr>
        <w:t>пят</w:t>
      </w:r>
      <w:r w:rsidRPr="008B3761">
        <w:rPr>
          <w:b/>
          <w:sz w:val="22"/>
          <w:szCs w:val="22"/>
        </w:rPr>
        <w:t xml:space="preserve">надцать процентов) </w:t>
      </w:r>
      <w:r w:rsidRPr="00CA01F6">
        <w:rPr>
          <w:sz w:val="22"/>
          <w:szCs w:val="22"/>
        </w:rPr>
        <w:t>от Цены договора составляют сумму на оплату услуг Застройщика.</w:t>
      </w:r>
    </w:p>
    <w:p w:rsidR="008B3761" w:rsidRPr="008B3761" w:rsidRDefault="008B3761" w:rsidP="008B3761">
      <w:pPr>
        <w:contextualSpacing/>
        <w:jc w:val="both"/>
        <w:rPr>
          <w:sz w:val="22"/>
          <w:szCs w:val="22"/>
        </w:rPr>
      </w:pPr>
      <w:r w:rsidRPr="00CA01F6">
        <w:rPr>
          <w:sz w:val="22"/>
          <w:szCs w:val="22"/>
        </w:rPr>
        <w:t>В случае увеличения суммы затрат на строительство, Застройщик вправе уменьшить сумму оплаты услуг Застройщика в одностороннем порядке без подписания дополнительного соглашения, без изменения общей Цены договора. После окончания строительства Объекта разница между собранными в качестве возмещения затрат на строительство денежными средствами и понесенными Застройщиком расходами на строительство определяется как сумма оплаты услуг Застройщика.</w:t>
      </w:r>
    </w:p>
    <w:p w:rsidR="008B3761" w:rsidRPr="008B3761" w:rsidRDefault="008B3761" w:rsidP="008B3761">
      <w:pPr>
        <w:contextualSpacing/>
        <w:jc w:val="both"/>
        <w:rPr>
          <w:sz w:val="22"/>
          <w:szCs w:val="22"/>
        </w:rPr>
      </w:pPr>
      <w:r w:rsidRPr="008B3761">
        <w:rPr>
          <w:sz w:val="22"/>
          <w:szCs w:val="22"/>
        </w:rPr>
        <w:t>Уплачиваемые Дольщиком по настоящему Договору денежные средства целевого финансирования, подлежат использованию Застройщиком в соответствии с ч.1 ст.5 и ч.ч.1,2 ст.18 Федерального закона № 214-ФЗ.</w:t>
      </w:r>
    </w:p>
    <w:p w:rsidR="006B30B4" w:rsidRPr="00726D96" w:rsidRDefault="006B30B4" w:rsidP="00D92E70">
      <w:pPr>
        <w:numPr>
          <w:ilvl w:val="1"/>
          <w:numId w:val="5"/>
        </w:numPr>
        <w:tabs>
          <w:tab w:val="clear" w:pos="1440"/>
          <w:tab w:val="num" w:pos="540"/>
        </w:tabs>
        <w:ind w:left="0" w:firstLine="709"/>
        <w:contextualSpacing/>
        <w:jc w:val="both"/>
        <w:rPr>
          <w:sz w:val="22"/>
          <w:szCs w:val="22"/>
        </w:rPr>
      </w:pPr>
      <w:r w:rsidRPr="00726D96">
        <w:rPr>
          <w:sz w:val="22"/>
          <w:szCs w:val="22"/>
        </w:rPr>
        <w:t>Цена договора, указанная в п.3.1 настоящего Договора, может быть изменена</w:t>
      </w:r>
      <w:r w:rsidR="0016184B" w:rsidRPr="00726D96">
        <w:rPr>
          <w:sz w:val="22"/>
          <w:szCs w:val="22"/>
        </w:rPr>
        <w:t xml:space="preserve"> в случае отклонени</w:t>
      </w:r>
      <w:r w:rsidR="001729E4" w:rsidRPr="00726D96">
        <w:rPr>
          <w:sz w:val="22"/>
          <w:szCs w:val="22"/>
        </w:rPr>
        <w:t>я</w:t>
      </w:r>
      <w:r w:rsidR="0016184B" w:rsidRPr="00726D96">
        <w:rPr>
          <w:sz w:val="22"/>
          <w:szCs w:val="22"/>
        </w:rPr>
        <w:t xml:space="preserve"> фактической площади Квартиры (без балконов, лоджий, террас), определенной по результатам обмеров ПИБ, от общей площади Квартиры (без балконов, лоджий, террас)</w:t>
      </w:r>
      <w:r w:rsidR="001729E4" w:rsidRPr="00726D96">
        <w:rPr>
          <w:sz w:val="22"/>
          <w:szCs w:val="22"/>
        </w:rPr>
        <w:t>, указанной в п.2.3 Договора</w:t>
      </w:r>
      <w:r w:rsidR="0016184B" w:rsidRPr="00726D96">
        <w:rPr>
          <w:sz w:val="22"/>
          <w:szCs w:val="22"/>
        </w:rPr>
        <w:t>.</w:t>
      </w:r>
    </w:p>
    <w:p w:rsidR="0016184B" w:rsidRPr="00726D96" w:rsidRDefault="006B30B4" w:rsidP="0016184B">
      <w:pPr>
        <w:tabs>
          <w:tab w:val="num" w:pos="709"/>
        </w:tabs>
        <w:ind w:firstLine="709"/>
        <w:contextualSpacing/>
        <w:jc w:val="both"/>
        <w:rPr>
          <w:b/>
          <w:sz w:val="22"/>
          <w:szCs w:val="22"/>
        </w:rPr>
      </w:pPr>
      <w:r w:rsidRPr="00726D96">
        <w:rPr>
          <w:sz w:val="22"/>
          <w:szCs w:val="22"/>
        </w:rPr>
        <w:t xml:space="preserve">В </w:t>
      </w:r>
      <w:r w:rsidR="0016184B" w:rsidRPr="00726D96">
        <w:rPr>
          <w:sz w:val="22"/>
          <w:szCs w:val="22"/>
        </w:rPr>
        <w:t xml:space="preserve">указанном </w:t>
      </w:r>
      <w:r w:rsidRPr="00726D96">
        <w:rPr>
          <w:sz w:val="22"/>
          <w:szCs w:val="22"/>
        </w:rPr>
        <w:t xml:space="preserve">случае </w:t>
      </w:r>
      <w:r w:rsidR="0016184B" w:rsidRPr="00726D96">
        <w:rPr>
          <w:sz w:val="22"/>
          <w:szCs w:val="22"/>
        </w:rPr>
        <w:t xml:space="preserve">Цена договора соответственно уменьшается или увеличивается на величину, определяемую как произведение выявленной по результатам обмера разницы на </w:t>
      </w:r>
      <w:r w:rsidR="00566C8C" w:rsidRPr="00726D96">
        <w:rPr>
          <w:sz w:val="22"/>
          <w:szCs w:val="22"/>
        </w:rPr>
        <w:t xml:space="preserve">условную </w:t>
      </w:r>
      <w:r w:rsidR="0016184B" w:rsidRPr="00726D96">
        <w:rPr>
          <w:sz w:val="22"/>
          <w:szCs w:val="22"/>
        </w:rPr>
        <w:t xml:space="preserve">цену одного квадратного метра, </w:t>
      </w:r>
      <w:r w:rsidRPr="00726D96">
        <w:rPr>
          <w:sz w:val="22"/>
          <w:szCs w:val="22"/>
        </w:rPr>
        <w:t xml:space="preserve">равную </w:t>
      </w:r>
      <w:r w:rsidR="005076F6">
        <w:rPr>
          <w:b/>
          <w:sz w:val="22"/>
          <w:szCs w:val="22"/>
        </w:rPr>
        <w:t>_______________</w:t>
      </w:r>
      <w:r w:rsidR="00C72A72" w:rsidRPr="00726D96">
        <w:rPr>
          <w:b/>
          <w:sz w:val="22"/>
          <w:szCs w:val="22"/>
        </w:rPr>
        <w:t xml:space="preserve"> рублей</w:t>
      </w:r>
      <w:r w:rsidR="00F87FCA">
        <w:rPr>
          <w:b/>
          <w:sz w:val="22"/>
          <w:szCs w:val="22"/>
        </w:rPr>
        <w:t xml:space="preserve"> 00</w:t>
      </w:r>
      <w:r w:rsidR="002578BC" w:rsidRPr="00726D96">
        <w:rPr>
          <w:b/>
          <w:sz w:val="22"/>
          <w:szCs w:val="22"/>
        </w:rPr>
        <w:t xml:space="preserve"> коп</w:t>
      </w:r>
      <w:r w:rsidR="00D124E7" w:rsidRPr="00726D96">
        <w:rPr>
          <w:b/>
          <w:sz w:val="22"/>
          <w:szCs w:val="22"/>
        </w:rPr>
        <w:t>еек</w:t>
      </w:r>
      <w:r w:rsidR="002578BC" w:rsidRPr="00726D96">
        <w:rPr>
          <w:b/>
          <w:sz w:val="22"/>
          <w:szCs w:val="22"/>
        </w:rPr>
        <w:t>.</w:t>
      </w:r>
    </w:p>
    <w:p w:rsidR="006B30B4" w:rsidRPr="00726D96" w:rsidRDefault="006B30B4" w:rsidP="0016184B">
      <w:pPr>
        <w:tabs>
          <w:tab w:val="num" w:pos="709"/>
        </w:tabs>
        <w:ind w:firstLine="709"/>
        <w:contextualSpacing/>
        <w:jc w:val="both"/>
        <w:rPr>
          <w:sz w:val="22"/>
          <w:szCs w:val="22"/>
        </w:rPr>
      </w:pPr>
      <w:r w:rsidRPr="00726D96">
        <w:rPr>
          <w:sz w:val="22"/>
          <w:szCs w:val="22"/>
        </w:rPr>
        <w:t xml:space="preserve">Стороны договорились, что </w:t>
      </w:r>
      <w:r w:rsidR="00566C8C" w:rsidRPr="00726D96">
        <w:rPr>
          <w:sz w:val="22"/>
          <w:szCs w:val="22"/>
        </w:rPr>
        <w:t xml:space="preserve">Цена договора не изменяется, если </w:t>
      </w:r>
      <w:r w:rsidR="00A72E89" w:rsidRPr="00726D96">
        <w:rPr>
          <w:sz w:val="22"/>
          <w:szCs w:val="22"/>
        </w:rPr>
        <w:t>разница между фактической и проектной</w:t>
      </w:r>
      <w:r w:rsidR="00566C8C" w:rsidRPr="00726D96">
        <w:rPr>
          <w:sz w:val="22"/>
          <w:szCs w:val="22"/>
        </w:rPr>
        <w:t xml:space="preserve"> площад</w:t>
      </w:r>
      <w:r w:rsidR="00A72E89" w:rsidRPr="00726D96">
        <w:rPr>
          <w:sz w:val="22"/>
          <w:szCs w:val="22"/>
        </w:rPr>
        <w:t>ью</w:t>
      </w:r>
      <w:r w:rsidR="00566C8C" w:rsidRPr="00726D96">
        <w:rPr>
          <w:sz w:val="22"/>
          <w:szCs w:val="22"/>
        </w:rPr>
        <w:t xml:space="preserve"> Квартиры составил</w:t>
      </w:r>
      <w:r w:rsidR="00A72E89" w:rsidRPr="00726D96">
        <w:rPr>
          <w:sz w:val="22"/>
          <w:szCs w:val="22"/>
        </w:rPr>
        <w:t>а</w:t>
      </w:r>
      <w:r w:rsidR="00566C8C" w:rsidRPr="00726D96">
        <w:rPr>
          <w:sz w:val="22"/>
          <w:szCs w:val="22"/>
        </w:rPr>
        <w:t xml:space="preserve"> мене</w:t>
      </w:r>
      <w:r w:rsidR="00A72E89" w:rsidRPr="00726D96">
        <w:rPr>
          <w:sz w:val="22"/>
          <w:szCs w:val="22"/>
        </w:rPr>
        <w:t>е</w:t>
      </w:r>
      <w:r w:rsidR="001D4C9E">
        <w:rPr>
          <w:sz w:val="22"/>
          <w:szCs w:val="22"/>
        </w:rPr>
        <w:t xml:space="preserve"> </w:t>
      </w:r>
      <w:r w:rsidR="009F78BF" w:rsidRPr="00726D96">
        <w:rPr>
          <w:sz w:val="22"/>
          <w:szCs w:val="22"/>
        </w:rPr>
        <w:t xml:space="preserve">0,5 </w:t>
      </w:r>
      <w:r w:rsidR="00566C8C" w:rsidRPr="00726D96">
        <w:rPr>
          <w:sz w:val="22"/>
          <w:szCs w:val="22"/>
        </w:rPr>
        <w:t>кв.м.</w:t>
      </w:r>
    </w:p>
    <w:p w:rsidR="006B30B4" w:rsidRPr="00726D96" w:rsidRDefault="006B30B4" w:rsidP="00D92E70">
      <w:pPr>
        <w:numPr>
          <w:ilvl w:val="1"/>
          <w:numId w:val="5"/>
        </w:numPr>
        <w:tabs>
          <w:tab w:val="clear" w:pos="1440"/>
          <w:tab w:val="num" w:pos="540"/>
        </w:tabs>
        <w:ind w:left="0" w:firstLine="709"/>
        <w:contextualSpacing/>
        <w:jc w:val="both"/>
        <w:rPr>
          <w:sz w:val="22"/>
          <w:szCs w:val="22"/>
        </w:rPr>
      </w:pPr>
      <w:r w:rsidRPr="00726D96">
        <w:rPr>
          <w:sz w:val="22"/>
          <w:szCs w:val="22"/>
        </w:rPr>
        <w:t xml:space="preserve">В случае </w:t>
      </w:r>
      <w:r w:rsidR="00752EA2" w:rsidRPr="00726D96">
        <w:rPr>
          <w:sz w:val="22"/>
          <w:szCs w:val="22"/>
        </w:rPr>
        <w:t>увеличения Цены договора</w:t>
      </w:r>
      <w:r w:rsidRPr="00726D96">
        <w:rPr>
          <w:sz w:val="22"/>
          <w:szCs w:val="22"/>
        </w:rPr>
        <w:t xml:space="preserve"> согласно п.3.2 настоящего Договора, Дольщик обязан осуществить</w:t>
      </w:r>
      <w:r w:rsidR="002A1628" w:rsidRPr="00726D96">
        <w:rPr>
          <w:sz w:val="22"/>
          <w:szCs w:val="22"/>
        </w:rPr>
        <w:t xml:space="preserve"> соответствующую доплату</w:t>
      </w:r>
      <w:r w:rsidRPr="00726D96">
        <w:rPr>
          <w:sz w:val="22"/>
          <w:szCs w:val="22"/>
        </w:rPr>
        <w:t xml:space="preserve"> в течение 15 </w:t>
      </w:r>
      <w:r w:rsidR="00A3107D" w:rsidRPr="00726D96">
        <w:rPr>
          <w:sz w:val="22"/>
          <w:szCs w:val="22"/>
        </w:rPr>
        <w:t>(пят</w:t>
      </w:r>
      <w:r w:rsidR="00A3107D">
        <w:rPr>
          <w:sz w:val="22"/>
          <w:szCs w:val="22"/>
        </w:rPr>
        <w:t>надцати</w:t>
      </w:r>
      <w:r w:rsidR="00A3107D" w:rsidRPr="00726D96">
        <w:rPr>
          <w:sz w:val="22"/>
          <w:szCs w:val="22"/>
        </w:rPr>
        <w:t>) рабочи</w:t>
      </w:r>
      <w:r w:rsidR="00A3107D">
        <w:rPr>
          <w:sz w:val="22"/>
          <w:szCs w:val="22"/>
        </w:rPr>
        <w:t xml:space="preserve">х </w:t>
      </w:r>
      <w:r w:rsidRPr="00726D96">
        <w:rPr>
          <w:sz w:val="22"/>
          <w:szCs w:val="22"/>
        </w:rPr>
        <w:t>дней с момента получения соответствующего уведомления от Застройщика</w:t>
      </w:r>
      <w:r w:rsidR="009102A2" w:rsidRPr="00726D96">
        <w:rPr>
          <w:sz w:val="22"/>
          <w:szCs w:val="22"/>
        </w:rPr>
        <w:t xml:space="preserve"> за счет собственных средств</w:t>
      </w:r>
      <w:r w:rsidR="00A3107D">
        <w:rPr>
          <w:sz w:val="22"/>
          <w:szCs w:val="22"/>
        </w:rPr>
        <w:t>, при условии отсутствия задолженности Дольщика по Договору</w:t>
      </w:r>
      <w:r w:rsidR="00376411" w:rsidRPr="00726D96">
        <w:rPr>
          <w:sz w:val="22"/>
          <w:szCs w:val="22"/>
        </w:rPr>
        <w:t>.</w:t>
      </w:r>
    </w:p>
    <w:p w:rsidR="006B30B4" w:rsidRPr="00726D96" w:rsidRDefault="006B30B4" w:rsidP="00D92E70">
      <w:pPr>
        <w:numPr>
          <w:ilvl w:val="1"/>
          <w:numId w:val="5"/>
        </w:numPr>
        <w:tabs>
          <w:tab w:val="clear" w:pos="1440"/>
          <w:tab w:val="num" w:pos="540"/>
        </w:tabs>
        <w:ind w:left="0" w:firstLine="709"/>
        <w:contextualSpacing/>
        <w:jc w:val="both"/>
        <w:rPr>
          <w:sz w:val="22"/>
          <w:szCs w:val="22"/>
        </w:rPr>
      </w:pPr>
      <w:r w:rsidRPr="00726D96">
        <w:rPr>
          <w:sz w:val="22"/>
          <w:szCs w:val="22"/>
        </w:rPr>
        <w:t xml:space="preserve">В случае </w:t>
      </w:r>
      <w:r w:rsidR="00752EA2" w:rsidRPr="00726D96">
        <w:rPr>
          <w:sz w:val="22"/>
          <w:szCs w:val="22"/>
        </w:rPr>
        <w:t>уменьшения Цены договора</w:t>
      </w:r>
      <w:r w:rsidRPr="00726D96">
        <w:rPr>
          <w:sz w:val="22"/>
          <w:szCs w:val="22"/>
        </w:rPr>
        <w:t xml:space="preserve"> согласно п.3.2 настоящего Договора, Застройщик обязан осуществить возврат излишне уплаченных </w:t>
      </w:r>
      <w:r w:rsidR="00752EA2" w:rsidRPr="00726D96">
        <w:rPr>
          <w:sz w:val="22"/>
          <w:szCs w:val="22"/>
        </w:rPr>
        <w:t xml:space="preserve">в счет Цены договора </w:t>
      </w:r>
      <w:r w:rsidRPr="00726D96">
        <w:rPr>
          <w:sz w:val="22"/>
          <w:szCs w:val="22"/>
        </w:rPr>
        <w:t xml:space="preserve">денежных средств Дольщику не позднее </w:t>
      </w:r>
      <w:r w:rsidR="00A3107D">
        <w:rPr>
          <w:sz w:val="22"/>
          <w:szCs w:val="22"/>
        </w:rPr>
        <w:t>1</w:t>
      </w:r>
      <w:r w:rsidR="00560A08" w:rsidRPr="00726D96">
        <w:rPr>
          <w:sz w:val="22"/>
          <w:szCs w:val="22"/>
        </w:rPr>
        <w:t>5 (пят</w:t>
      </w:r>
      <w:r w:rsidR="00A3107D">
        <w:rPr>
          <w:sz w:val="22"/>
          <w:szCs w:val="22"/>
        </w:rPr>
        <w:t>надцати</w:t>
      </w:r>
      <w:r w:rsidR="00560A08" w:rsidRPr="00726D96">
        <w:rPr>
          <w:sz w:val="22"/>
          <w:szCs w:val="22"/>
        </w:rPr>
        <w:t xml:space="preserve">) рабочих дней с </w:t>
      </w:r>
      <w:r w:rsidRPr="00726D96">
        <w:rPr>
          <w:sz w:val="22"/>
          <w:szCs w:val="22"/>
        </w:rPr>
        <w:t xml:space="preserve">даты подписания Акта приема-передачи </w:t>
      </w:r>
      <w:r w:rsidR="00376411" w:rsidRPr="00726D96">
        <w:rPr>
          <w:sz w:val="22"/>
          <w:szCs w:val="22"/>
        </w:rPr>
        <w:t>К</w:t>
      </w:r>
      <w:r w:rsidRPr="00726D96">
        <w:rPr>
          <w:sz w:val="22"/>
          <w:szCs w:val="22"/>
        </w:rPr>
        <w:t>вартиры</w:t>
      </w:r>
      <w:r w:rsidR="00A3107D">
        <w:rPr>
          <w:sz w:val="22"/>
          <w:szCs w:val="22"/>
        </w:rPr>
        <w:t>.</w:t>
      </w:r>
    </w:p>
    <w:p w:rsidR="006B30B4" w:rsidRPr="00726D96" w:rsidRDefault="006B30B4" w:rsidP="00205E97">
      <w:pPr>
        <w:pStyle w:val="a8"/>
        <w:ind w:firstLine="709"/>
        <w:contextualSpacing/>
        <w:jc w:val="both"/>
        <w:rPr>
          <w:b w:val="0"/>
          <w:sz w:val="22"/>
          <w:szCs w:val="22"/>
        </w:rPr>
      </w:pPr>
    </w:p>
    <w:p w:rsidR="006B30B4" w:rsidRPr="00726D96" w:rsidRDefault="006B30B4" w:rsidP="007716B5">
      <w:pPr>
        <w:numPr>
          <w:ilvl w:val="0"/>
          <w:numId w:val="5"/>
        </w:numPr>
        <w:ind w:left="0" w:firstLine="902"/>
        <w:contextualSpacing/>
        <w:jc w:val="center"/>
        <w:rPr>
          <w:b/>
          <w:bCs/>
          <w:sz w:val="22"/>
          <w:szCs w:val="22"/>
        </w:rPr>
      </w:pPr>
      <w:r w:rsidRPr="00726D96">
        <w:rPr>
          <w:b/>
          <w:bCs/>
          <w:sz w:val="22"/>
          <w:szCs w:val="22"/>
        </w:rPr>
        <w:t>ПОРЯДОК РАСЧЕТОВ</w:t>
      </w:r>
    </w:p>
    <w:p w:rsidR="006B30B4" w:rsidRPr="00726D96" w:rsidRDefault="006B30B4" w:rsidP="00205E97">
      <w:pPr>
        <w:ind w:left="709"/>
        <w:contextualSpacing/>
        <w:rPr>
          <w:b/>
          <w:bCs/>
          <w:sz w:val="22"/>
          <w:szCs w:val="22"/>
        </w:rPr>
      </w:pPr>
    </w:p>
    <w:p w:rsidR="00CD644B" w:rsidRDefault="001D4C9E" w:rsidP="00CD644B">
      <w:pPr>
        <w:ind w:firstLine="709"/>
        <w:jc w:val="both"/>
        <w:rPr>
          <w:b/>
          <w:sz w:val="22"/>
          <w:szCs w:val="22"/>
        </w:rPr>
      </w:pPr>
      <w:r>
        <w:rPr>
          <w:sz w:val="22"/>
          <w:szCs w:val="22"/>
        </w:rPr>
        <w:t xml:space="preserve">4.1. </w:t>
      </w:r>
      <w:r w:rsidR="00CD644B">
        <w:rPr>
          <w:sz w:val="22"/>
          <w:szCs w:val="22"/>
        </w:rPr>
        <w:t xml:space="preserve">Оплата Цены договора производится Дольщиком в безналичном порядке путем перечисления денежных средств на расчетный счет Застройщика (или по соглашению Сторон иными способами, не запрещенными действующим законодательством) в сроки, указанные в Графике внесения денежных средств (Приложение №1, далее – «График»), являющемся неотъемлемой частью Договора. </w:t>
      </w:r>
      <w:r w:rsidR="00CD644B">
        <w:rPr>
          <w:b/>
          <w:sz w:val="22"/>
          <w:szCs w:val="22"/>
        </w:rPr>
        <w:t>Первый платеж по Графику осуществляется после государственной регистрации Договора не позднее чем через 5 (пять) рабочих дней со дня его государственной регистрации; последующие платежи (если Графиком предусмотрено несколько платежей) – не позднее 25 числа месяца, указанного в Графике (если Графиком не предусмотрено иное).</w:t>
      </w:r>
    </w:p>
    <w:p w:rsidR="00CD644B" w:rsidRDefault="00CD644B" w:rsidP="00CD644B">
      <w:pPr>
        <w:ind w:firstLine="709"/>
        <w:jc w:val="both"/>
        <w:rPr>
          <w:sz w:val="22"/>
          <w:szCs w:val="22"/>
        </w:rPr>
      </w:pPr>
      <w:r>
        <w:rPr>
          <w:sz w:val="22"/>
          <w:szCs w:val="22"/>
        </w:rPr>
        <w:t>4.2. В срок до ______.2018г., Дольщик открывает в пользу Застройщика безотзывный, покрытый, оплачиваемый без акцепта уполномоченного лица аккредитив в банке ПАО «Промсвязьбанк» (публичное акционерное общество) на сумму денежных средств в размере</w:t>
      </w:r>
      <w:r>
        <w:rPr>
          <w:b/>
          <w:sz w:val="22"/>
          <w:szCs w:val="22"/>
        </w:rPr>
        <w:t xml:space="preserve"> ___________________________</w:t>
      </w:r>
      <w:r>
        <w:rPr>
          <w:sz w:val="22"/>
          <w:szCs w:val="22"/>
        </w:rPr>
        <w:t>, НДС не облагается на основании гл. 21 Налогового Кодекса РФ.</w:t>
      </w:r>
    </w:p>
    <w:p w:rsidR="00CD644B" w:rsidRDefault="00CD644B" w:rsidP="00CD644B">
      <w:pPr>
        <w:ind w:firstLine="709"/>
        <w:jc w:val="both"/>
        <w:rPr>
          <w:sz w:val="22"/>
          <w:szCs w:val="22"/>
        </w:rPr>
      </w:pPr>
      <w:r>
        <w:rPr>
          <w:sz w:val="22"/>
          <w:szCs w:val="22"/>
        </w:rPr>
        <w:t>4.3.  Условием исполнения аккредитива является представление Застройщиком исполняющему банку копии настоящего Договора, зарегистрированного в установленном порядке, с отметками Управления Федеральной службы государственной регистрации, кадастра и картографии по Ленинградской области свидетельствующими о государственной регистрации настоящего Договора, заверенной должным образом Застройщиком.</w:t>
      </w:r>
    </w:p>
    <w:p w:rsidR="00CD644B" w:rsidRDefault="00CD644B" w:rsidP="00CD644B">
      <w:pPr>
        <w:ind w:firstLine="709"/>
        <w:jc w:val="both"/>
        <w:rPr>
          <w:sz w:val="22"/>
          <w:szCs w:val="22"/>
        </w:rPr>
      </w:pPr>
      <w:r>
        <w:rPr>
          <w:sz w:val="22"/>
          <w:szCs w:val="22"/>
        </w:rPr>
        <w:t>4.4.  срок аккредитива – 120 календарных дней.</w:t>
      </w:r>
    </w:p>
    <w:p w:rsidR="00CD644B" w:rsidRDefault="00CD644B" w:rsidP="00CD644B">
      <w:pPr>
        <w:ind w:firstLine="709"/>
        <w:jc w:val="both"/>
        <w:rPr>
          <w:sz w:val="22"/>
          <w:szCs w:val="22"/>
        </w:rPr>
      </w:pPr>
      <w:r>
        <w:rPr>
          <w:sz w:val="22"/>
          <w:szCs w:val="22"/>
        </w:rPr>
        <w:t>4.5. закрытие аккредитива в исполняющем банке производится:</w:t>
      </w:r>
    </w:p>
    <w:p w:rsidR="00CD644B" w:rsidRDefault="00CD644B" w:rsidP="00CD644B">
      <w:pPr>
        <w:ind w:firstLine="709"/>
        <w:jc w:val="both"/>
        <w:rPr>
          <w:sz w:val="22"/>
          <w:szCs w:val="22"/>
        </w:rPr>
      </w:pPr>
      <w:r>
        <w:rPr>
          <w:sz w:val="22"/>
          <w:szCs w:val="22"/>
        </w:rPr>
        <w:t>- при исполнении аккредитива путем оплаты по нему денежных средств на счет Застройщика, указанный в п. 11 Договора;</w:t>
      </w:r>
    </w:p>
    <w:p w:rsidR="00CD644B" w:rsidRDefault="00CD644B" w:rsidP="00CD644B">
      <w:pPr>
        <w:ind w:firstLine="709"/>
        <w:jc w:val="both"/>
        <w:rPr>
          <w:sz w:val="22"/>
          <w:szCs w:val="22"/>
        </w:rPr>
      </w:pPr>
      <w:r>
        <w:rPr>
          <w:sz w:val="22"/>
          <w:szCs w:val="22"/>
        </w:rPr>
        <w:t>- по истечении срока аккредитива, указанного в п. 4.4 Договора;</w:t>
      </w:r>
    </w:p>
    <w:p w:rsidR="00CD644B" w:rsidRDefault="00CD644B" w:rsidP="00CD644B">
      <w:pPr>
        <w:ind w:firstLine="709"/>
        <w:jc w:val="both"/>
        <w:rPr>
          <w:sz w:val="22"/>
          <w:szCs w:val="22"/>
        </w:rPr>
      </w:pPr>
      <w:r>
        <w:rPr>
          <w:sz w:val="22"/>
          <w:szCs w:val="22"/>
        </w:rPr>
        <w:t xml:space="preserve">4.6. Затраты Исполняющего банка, связанные с открытием и проведением расчетов по аккредитиву, относятся на счет Участника долевого строительства в соответствии с тарифами Исполняющего Банка.                      </w:t>
      </w:r>
    </w:p>
    <w:p w:rsidR="00FD0B42" w:rsidRDefault="00FD0B42" w:rsidP="009463B6">
      <w:pPr>
        <w:ind w:firstLine="709"/>
        <w:contextualSpacing/>
        <w:jc w:val="both"/>
        <w:rPr>
          <w:sz w:val="22"/>
          <w:szCs w:val="22"/>
        </w:rPr>
      </w:pPr>
    </w:p>
    <w:p w:rsidR="006B30B4" w:rsidRPr="00726D96" w:rsidRDefault="006B30B4" w:rsidP="007716B5">
      <w:pPr>
        <w:numPr>
          <w:ilvl w:val="0"/>
          <w:numId w:val="5"/>
        </w:numPr>
        <w:ind w:left="0" w:firstLine="902"/>
        <w:contextualSpacing/>
        <w:jc w:val="center"/>
        <w:rPr>
          <w:b/>
          <w:bCs/>
          <w:sz w:val="22"/>
          <w:szCs w:val="22"/>
        </w:rPr>
      </w:pPr>
      <w:r w:rsidRPr="00726D96">
        <w:rPr>
          <w:b/>
          <w:bCs/>
          <w:sz w:val="22"/>
          <w:szCs w:val="22"/>
        </w:rPr>
        <w:t>ГАРАНТИЙНЫЕ ОБЯЗАТЕЛЬСТВА</w:t>
      </w:r>
    </w:p>
    <w:p w:rsidR="006B30B4" w:rsidRPr="00726D96" w:rsidRDefault="006B30B4" w:rsidP="00852D49">
      <w:pPr>
        <w:ind w:left="709"/>
        <w:contextualSpacing/>
        <w:rPr>
          <w:b/>
          <w:sz w:val="22"/>
          <w:szCs w:val="22"/>
        </w:rPr>
      </w:pPr>
    </w:p>
    <w:p w:rsidR="009A640C" w:rsidRPr="00726D96" w:rsidRDefault="009A640C" w:rsidP="009A640C">
      <w:pPr>
        <w:numPr>
          <w:ilvl w:val="1"/>
          <w:numId w:val="5"/>
        </w:numPr>
        <w:tabs>
          <w:tab w:val="clear" w:pos="1440"/>
          <w:tab w:val="num" w:pos="540"/>
        </w:tabs>
        <w:ind w:left="0" w:firstLine="709"/>
        <w:contextualSpacing/>
        <w:jc w:val="both"/>
        <w:rPr>
          <w:sz w:val="22"/>
          <w:szCs w:val="22"/>
        </w:rPr>
      </w:pPr>
      <w:r w:rsidRPr="00726D96">
        <w:rPr>
          <w:sz w:val="22"/>
          <w:szCs w:val="22"/>
        </w:rPr>
        <w:t xml:space="preserve">Гарантийный срок на Квартиру, за исключением технологического и инженерного оборудования, входящего в состав Квартиры, – 5 лет со дня передачи Квартиры Дольщику.  Гарантийный срок на технологическое и инженерное оборудование, входящее в состав Квартиры – 3 года с даты подписания первого передаточного акта. </w:t>
      </w:r>
    </w:p>
    <w:p w:rsidR="009A640C" w:rsidRPr="00726D96" w:rsidRDefault="009A640C" w:rsidP="009A640C">
      <w:pPr>
        <w:numPr>
          <w:ilvl w:val="1"/>
          <w:numId w:val="5"/>
        </w:numPr>
        <w:tabs>
          <w:tab w:val="clear" w:pos="1440"/>
          <w:tab w:val="num" w:pos="540"/>
          <w:tab w:val="left" w:pos="1418"/>
          <w:tab w:val="num" w:pos="1980"/>
        </w:tabs>
        <w:ind w:left="0" w:firstLine="709"/>
        <w:contextualSpacing/>
        <w:jc w:val="both"/>
        <w:rPr>
          <w:sz w:val="22"/>
          <w:szCs w:val="22"/>
        </w:rPr>
      </w:pPr>
      <w:r w:rsidRPr="00726D96">
        <w:rPr>
          <w:sz w:val="22"/>
          <w:szCs w:val="22"/>
        </w:rPr>
        <w:t>При передаче Квартиры Застройщик обязан передать Дольщику инструкцию по эксплуатации объекта долевого строительства (квартиры), содержащую необходимую и достоверную информацию о правилах и об условиях эффективного и безопасного его использования, сроке службы Квартиры и входящих в ее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 Инструкция по эксплуатации объекта является неотъемлемой частью Акта приема-передачи квартиры.</w:t>
      </w:r>
    </w:p>
    <w:p w:rsidR="009A640C" w:rsidRPr="00726D96" w:rsidRDefault="009A640C" w:rsidP="009A640C">
      <w:pPr>
        <w:numPr>
          <w:ilvl w:val="1"/>
          <w:numId w:val="5"/>
        </w:numPr>
        <w:tabs>
          <w:tab w:val="clear" w:pos="1440"/>
          <w:tab w:val="num" w:pos="540"/>
        </w:tabs>
        <w:ind w:left="0" w:firstLine="709"/>
        <w:contextualSpacing/>
        <w:jc w:val="both"/>
        <w:rPr>
          <w:sz w:val="22"/>
          <w:szCs w:val="22"/>
        </w:rPr>
      </w:pPr>
      <w:r w:rsidRPr="00726D96">
        <w:rPr>
          <w:rFonts w:eastAsia="Calibri"/>
          <w:sz w:val="22"/>
          <w:szCs w:val="22"/>
          <w:lang w:eastAsia="en-US"/>
        </w:rPr>
        <w:t>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Квартиры или входящих в ее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Квартиры или входящих в ее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Дольщиком или привлеченными им третьими лицами, а также если недостатки (дефекты) Квартиры возникли вследствие нарушения предусмотренных предоставленной Дольщику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9A640C" w:rsidRPr="00726D96" w:rsidRDefault="009A640C" w:rsidP="009A640C">
      <w:pPr>
        <w:autoSpaceDE w:val="0"/>
        <w:autoSpaceDN w:val="0"/>
        <w:adjustRightInd w:val="0"/>
        <w:ind w:firstLine="540"/>
        <w:jc w:val="both"/>
        <w:rPr>
          <w:sz w:val="22"/>
          <w:szCs w:val="22"/>
        </w:rPr>
      </w:pPr>
      <w:r w:rsidRPr="00726D96">
        <w:rPr>
          <w:rFonts w:eastAsia="Calibri"/>
          <w:sz w:val="22"/>
          <w:szCs w:val="22"/>
          <w:lang w:eastAsia="en-US"/>
        </w:rPr>
        <w:t xml:space="preserve">5.4. </w:t>
      </w:r>
      <w:r w:rsidRPr="00726D96">
        <w:rPr>
          <w:sz w:val="22"/>
          <w:szCs w:val="22"/>
        </w:rPr>
        <w:t>Застройщик несет ответственность за нарушение согласованного Сторонами срока устранения недостатков (дефектов) Квартиры, предусмотренную ч. 8 ст. 7 Федеральным законом №214-ФЗ.</w:t>
      </w:r>
    </w:p>
    <w:p w:rsidR="006B30B4" w:rsidRPr="00726D96" w:rsidRDefault="006B30B4" w:rsidP="00834FA7">
      <w:pPr>
        <w:ind w:left="709"/>
        <w:contextualSpacing/>
        <w:jc w:val="both"/>
        <w:rPr>
          <w:sz w:val="22"/>
          <w:szCs w:val="22"/>
        </w:rPr>
      </w:pPr>
    </w:p>
    <w:p w:rsidR="006B30B4" w:rsidRPr="00726D96" w:rsidRDefault="006B30B4" w:rsidP="007716B5">
      <w:pPr>
        <w:numPr>
          <w:ilvl w:val="0"/>
          <w:numId w:val="5"/>
        </w:numPr>
        <w:ind w:left="0" w:firstLine="902"/>
        <w:contextualSpacing/>
        <w:jc w:val="center"/>
        <w:rPr>
          <w:b/>
          <w:bCs/>
          <w:sz w:val="22"/>
          <w:szCs w:val="22"/>
        </w:rPr>
      </w:pPr>
      <w:r w:rsidRPr="00726D96">
        <w:rPr>
          <w:b/>
          <w:bCs/>
          <w:sz w:val="22"/>
          <w:szCs w:val="22"/>
        </w:rPr>
        <w:t>ОБЯЗАННОСТИ СТОРОН</w:t>
      </w:r>
    </w:p>
    <w:p w:rsidR="006B30B4" w:rsidRPr="00726D96" w:rsidRDefault="006B30B4" w:rsidP="00852D49">
      <w:pPr>
        <w:ind w:left="709"/>
        <w:contextualSpacing/>
        <w:rPr>
          <w:b/>
          <w:sz w:val="22"/>
          <w:szCs w:val="22"/>
        </w:rPr>
      </w:pPr>
    </w:p>
    <w:p w:rsidR="006B30B4" w:rsidRPr="00726D96" w:rsidRDefault="006B30B4" w:rsidP="00D124E7">
      <w:pPr>
        <w:numPr>
          <w:ilvl w:val="1"/>
          <w:numId w:val="5"/>
        </w:numPr>
        <w:tabs>
          <w:tab w:val="clear" w:pos="1440"/>
          <w:tab w:val="num" w:pos="540"/>
          <w:tab w:val="left" w:pos="1276"/>
          <w:tab w:val="left" w:pos="1418"/>
        </w:tabs>
        <w:ind w:left="0" w:firstLine="709"/>
        <w:contextualSpacing/>
        <w:jc w:val="both"/>
        <w:rPr>
          <w:sz w:val="22"/>
          <w:szCs w:val="22"/>
        </w:rPr>
      </w:pPr>
      <w:r w:rsidRPr="00726D96">
        <w:rPr>
          <w:sz w:val="22"/>
          <w:szCs w:val="22"/>
        </w:rPr>
        <w:t>Застройщик обязуется:</w:t>
      </w:r>
    </w:p>
    <w:p w:rsidR="006B30B4" w:rsidRPr="00726D96" w:rsidRDefault="006B30B4" w:rsidP="00D124E7">
      <w:pPr>
        <w:numPr>
          <w:ilvl w:val="2"/>
          <w:numId w:val="5"/>
        </w:numPr>
        <w:tabs>
          <w:tab w:val="left" w:pos="1276"/>
          <w:tab w:val="left" w:pos="1418"/>
        </w:tabs>
        <w:ind w:left="0" w:firstLine="709"/>
        <w:contextualSpacing/>
        <w:jc w:val="both"/>
        <w:rPr>
          <w:sz w:val="22"/>
          <w:szCs w:val="22"/>
        </w:rPr>
      </w:pPr>
      <w:r w:rsidRPr="00726D96">
        <w:rPr>
          <w:sz w:val="22"/>
          <w:szCs w:val="22"/>
        </w:rPr>
        <w:t xml:space="preserve">Передать Дольщику Квартиру в срок, указанный в п.2.2 Договора. Застройщик вправе удерживать Квартиру до момента полной оплаты Дольщиком Цены Договора на основании </w:t>
      </w:r>
      <w:r w:rsidR="00376411" w:rsidRPr="00726D96">
        <w:rPr>
          <w:sz w:val="22"/>
          <w:szCs w:val="22"/>
        </w:rPr>
        <w:t>ст.</w:t>
      </w:r>
      <w:r w:rsidRPr="00726D96">
        <w:rPr>
          <w:sz w:val="22"/>
          <w:szCs w:val="22"/>
        </w:rPr>
        <w:t>359 Гражданского кодекса РФ.</w:t>
      </w:r>
    </w:p>
    <w:p w:rsidR="006B30B4" w:rsidRPr="00726D96" w:rsidRDefault="006B30B4" w:rsidP="00D124E7">
      <w:pPr>
        <w:numPr>
          <w:ilvl w:val="2"/>
          <w:numId w:val="5"/>
        </w:numPr>
        <w:tabs>
          <w:tab w:val="left" w:pos="1276"/>
          <w:tab w:val="left" w:pos="1418"/>
        </w:tabs>
        <w:ind w:left="0" w:firstLine="709"/>
        <w:contextualSpacing/>
        <w:jc w:val="both"/>
        <w:rPr>
          <w:sz w:val="22"/>
          <w:szCs w:val="22"/>
        </w:rPr>
      </w:pPr>
      <w:r w:rsidRPr="00726D96">
        <w:rPr>
          <w:sz w:val="22"/>
          <w:szCs w:val="22"/>
        </w:rPr>
        <w:t>В течение 10 (десяти) рабочих дней с момента получения Разрешения на ввод Объекта в эксплуатацию передать нотариально удостоверенную копию разрешения в орган, осуществляющий государственную регистрацию прав на недвижимое имущество и сделок с ним.</w:t>
      </w:r>
    </w:p>
    <w:p w:rsidR="006B30B4" w:rsidRPr="00726D96" w:rsidRDefault="006B30B4" w:rsidP="00D124E7">
      <w:pPr>
        <w:numPr>
          <w:ilvl w:val="2"/>
          <w:numId w:val="5"/>
        </w:numPr>
        <w:tabs>
          <w:tab w:val="left" w:pos="1276"/>
          <w:tab w:val="left" w:pos="1418"/>
        </w:tabs>
        <w:ind w:left="0" w:firstLine="709"/>
        <w:contextualSpacing/>
        <w:jc w:val="both"/>
        <w:rPr>
          <w:sz w:val="22"/>
          <w:szCs w:val="22"/>
        </w:rPr>
      </w:pPr>
      <w:r w:rsidRPr="00726D96">
        <w:rPr>
          <w:sz w:val="22"/>
          <w:szCs w:val="22"/>
        </w:rPr>
        <w:t>Информировать Дольщика (по его письменному запросу) о ходе строительства.</w:t>
      </w:r>
    </w:p>
    <w:p w:rsidR="00AC590B" w:rsidRPr="00726D96" w:rsidRDefault="006B30B4" w:rsidP="00D124E7">
      <w:pPr>
        <w:numPr>
          <w:ilvl w:val="2"/>
          <w:numId w:val="5"/>
        </w:numPr>
        <w:tabs>
          <w:tab w:val="left" w:pos="1276"/>
          <w:tab w:val="left" w:pos="1418"/>
        </w:tabs>
        <w:ind w:left="0" w:firstLine="709"/>
        <w:contextualSpacing/>
        <w:jc w:val="both"/>
        <w:rPr>
          <w:sz w:val="22"/>
          <w:szCs w:val="22"/>
        </w:rPr>
      </w:pPr>
      <w:r w:rsidRPr="00726D96">
        <w:rPr>
          <w:sz w:val="22"/>
          <w:szCs w:val="22"/>
        </w:rPr>
        <w:t xml:space="preserve">Направить Дольщику уведомление о завершении строительства Объекта и готовности Квартиры к передаче не позднее, чем за 1 (один) календарный месяц до наступления срока, указанного в п.2.2 настоящего Договора, заказным письмом с описью вложения и уведомлением о вручении по указанному в настоящем Договоре адресу Дольщика или лично вручить </w:t>
      </w:r>
      <w:r w:rsidR="0046049D" w:rsidRPr="00726D96">
        <w:rPr>
          <w:sz w:val="22"/>
          <w:szCs w:val="22"/>
        </w:rPr>
        <w:t xml:space="preserve">уведомление </w:t>
      </w:r>
      <w:r w:rsidRPr="00726D96">
        <w:rPr>
          <w:sz w:val="22"/>
          <w:szCs w:val="22"/>
        </w:rPr>
        <w:t>Дольщику под расписку</w:t>
      </w:r>
      <w:r w:rsidR="00D37C63" w:rsidRPr="00726D96">
        <w:rPr>
          <w:sz w:val="22"/>
          <w:szCs w:val="22"/>
        </w:rPr>
        <w:t>.</w:t>
      </w:r>
    </w:p>
    <w:p w:rsidR="006B30B4" w:rsidRPr="00726D96" w:rsidRDefault="006B30B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Дольщик обязуется:</w:t>
      </w:r>
    </w:p>
    <w:p w:rsidR="006B30B4" w:rsidRPr="00726D96" w:rsidRDefault="006B30B4" w:rsidP="00D124E7">
      <w:pPr>
        <w:numPr>
          <w:ilvl w:val="2"/>
          <w:numId w:val="5"/>
        </w:numPr>
        <w:tabs>
          <w:tab w:val="left" w:pos="1134"/>
          <w:tab w:val="left" w:pos="1418"/>
        </w:tabs>
        <w:ind w:left="0" w:firstLine="709"/>
        <w:contextualSpacing/>
        <w:jc w:val="both"/>
        <w:rPr>
          <w:sz w:val="22"/>
          <w:szCs w:val="22"/>
        </w:rPr>
      </w:pPr>
      <w:r w:rsidRPr="00726D96">
        <w:rPr>
          <w:sz w:val="22"/>
          <w:szCs w:val="22"/>
        </w:rPr>
        <w:t>Осуществ</w:t>
      </w:r>
      <w:r w:rsidR="00F67C0E" w:rsidRPr="00726D96">
        <w:rPr>
          <w:sz w:val="22"/>
          <w:szCs w:val="22"/>
        </w:rPr>
        <w:t>лять</w:t>
      </w:r>
      <w:r w:rsidRPr="00726D96">
        <w:rPr>
          <w:sz w:val="22"/>
          <w:szCs w:val="22"/>
        </w:rPr>
        <w:t xml:space="preserve"> за свой счет все действия, необходимые для государственной регистрации настоящего Договора (и всех соглашений к нему) лично или через представителя в пятидневный срок с момента его подписания (или подписания соответствующего соглашения). </w:t>
      </w:r>
    </w:p>
    <w:p w:rsidR="006B30B4" w:rsidRPr="00726D96" w:rsidRDefault="006B30B4" w:rsidP="00D124E7">
      <w:pPr>
        <w:numPr>
          <w:ilvl w:val="2"/>
          <w:numId w:val="5"/>
        </w:numPr>
        <w:tabs>
          <w:tab w:val="left" w:pos="1134"/>
          <w:tab w:val="left" w:pos="1418"/>
        </w:tabs>
        <w:ind w:left="0" w:firstLine="709"/>
        <w:contextualSpacing/>
        <w:jc w:val="both"/>
        <w:rPr>
          <w:sz w:val="22"/>
          <w:szCs w:val="22"/>
        </w:rPr>
      </w:pPr>
      <w:r w:rsidRPr="00726D96">
        <w:rPr>
          <w:sz w:val="22"/>
          <w:szCs w:val="22"/>
        </w:rPr>
        <w:t xml:space="preserve">Своевременно и в полном объеме уплатить Цену </w:t>
      </w:r>
      <w:r w:rsidR="00F67C0E" w:rsidRPr="00726D96">
        <w:rPr>
          <w:sz w:val="22"/>
          <w:szCs w:val="22"/>
        </w:rPr>
        <w:t>д</w:t>
      </w:r>
      <w:r w:rsidRPr="00726D96">
        <w:rPr>
          <w:sz w:val="22"/>
          <w:szCs w:val="22"/>
        </w:rPr>
        <w:t>оговора на условиях Договора, а также - уплатить Застройщику предусмотренные Договором и (или) действующим законодательством Российской Федерации неустойки (штрафы, пени) до передачи Квартиры и подписания Акта приема-передачи Квартиры.</w:t>
      </w:r>
    </w:p>
    <w:p w:rsidR="006B30B4" w:rsidRPr="00726D96" w:rsidRDefault="006B30B4" w:rsidP="00D124E7">
      <w:pPr>
        <w:numPr>
          <w:ilvl w:val="2"/>
          <w:numId w:val="5"/>
        </w:numPr>
        <w:tabs>
          <w:tab w:val="left" w:pos="1134"/>
          <w:tab w:val="left" w:pos="1418"/>
        </w:tabs>
        <w:ind w:left="0" w:firstLine="709"/>
        <w:contextualSpacing/>
        <w:jc w:val="both"/>
        <w:rPr>
          <w:sz w:val="22"/>
          <w:szCs w:val="22"/>
        </w:rPr>
      </w:pPr>
      <w:r w:rsidRPr="00726D96">
        <w:rPr>
          <w:sz w:val="22"/>
          <w:szCs w:val="22"/>
        </w:rPr>
        <w:t xml:space="preserve">После получения Разрешения на ввод Объекта в эксплуатацию принять Квартиру по Акту приема-передачи </w:t>
      </w:r>
      <w:r w:rsidR="00C46528" w:rsidRPr="00726D96">
        <w:rPr>
          <w:sz w:val="22"/>
          <w:szCs w:val="22"/>
        </w:rPr>
        <w:t xml:space="preserve">в срок </w:t>
      </w:r>
      <w:r w:rsidRPr="00726D96">
        <w:rPr>
          <w:sz w:val="22"/>
          <w:szCs w:val="22"/>
        </w:rPr>
        <w:t xml:space="preserve">не позднее 7 (Семи) рабочих дней с даты получения соответствующего уведомления от Застройщика. Застройщик считается не нарушившим срок передачи Квартиры, указанный в п.2.2 Договора, если уведомление о завершении строительства Объекта и готовности Квартиры к передаче будет направлено Дольщику в срок, указанный в п.6.1.4 Договора, а Дольщик получил указанное уведомление Застройщика по истечении срока передачи Квартиры, указанного в п.2.2 Договора.  </w:t>
      </w:r>
    </w:p>
    <w:p w:rsidR="006B30B4" w:rsidRPr="00726D96" w:rsidRDefault="006B30B4" w:rsidP="00D124E7">
      <w:pPr>
        <w:numPr>
          <w:ilvl w:val="2"/>
          <w:numId w:val="5"/>
        </w:numPr>
        <w:tabs>
          <w:tab w:val="left" w:pos="1134"/>
          <w:tab w:val="left" w:pos="1418"/>
        </w:tabs>
        <w:ind w:left="0" w:firstLine="709"/>
        <w:contextualSpacing/>
        <w:jc w:val="both"/>
        <w:rPr>
          <w:sz w:val="22"/>
          <w:szCs w:val="22"/>
        </w:rPr>
      </w:pPr>
      <w:r w:rsidRPr="00726D96">
        <w:rPr>
          <w:sz w:val="22"/>
          <w:szCs w:val="22"/>
        </w:rPr>
        <w:t xml:space="preserve">В случае обнаружения при осмотре Квартиры ее несоответствия условиям Договора Стороны составляют </w:t>
      </w:r>
      <w:r w:rsidR="0046049D" w:rsidRPr="00726D96">
        <w:rPr>
          <w:sz w:val="22"/>
          <w:szCs w:val="22"/>
        </w:rPr>
        <w:t xml:space="preserve">соответствующий </w:t>
      </w:r>
      <w:r w:rsidRPr="00726D96">
        <w:rPr>
          <w:sz w:val="22"/>
          <w:szCs w:val="22"/>
        </w:rPr>
        <w:t xml:space="preserve">Акт, включающий перечень </w:t>
      </w:r>
      <w:r w:rsidR="0046049D" w:rsidRPr="00726D96">
        <w:rPr>
          <w:sz w:val="22"/>
          <w:szCs w:val="22"/>
        </w:rPr>
        <w:t>недостатков</w:t>
      </w:r>
      <w:r w:rsidR="00594E1B" w:rsidRPr="00726D96">
        <w:rPr>
          <w:sz w:val="22"/>
          <w:szCs w:val="22"/>
        </w:rPr>
        <w:t xml:space="preserve">, и требования Дольщика </w:t>
      </w:r>
      <w:r w:rsidR="0046049D" w:rsidRPr="00726D96">
        <w:rPr>
          <w:sz w:val="22"/>
          <w:szCs w:val="22"/>
        </w:rPr>
        <w:t xml:space="preserve">к Застройщику </w:t>
      </w:r>
      <w:r w:rsidR="00594E1B" w:rsidRPr="00726D96">
        <w:rPr>
          <w:sz w:val="22"/>
          <w:szCs w:val="22"/>
        </w:rPr>
        <w:t>в связи с их обнаружением</w:t>
      </w:r>
      <w:r w:rsidRPr="00726D96">
        <w:rPr>
          <w:sz w:val="22"/>
          <w:szCs w:val="22"/>
        </w:rPr>
        <w:t>.</w:t>
      </w:r>
    </w:p>
    <w:p w:rsidR="006B30B4" w:rsidRPr="00726D96" w:rsidRDefault="0046049D" w:rsidP="00D124E7">
      <w:pPr>
        <w:numPr>
          <w:ilvl w:val="2"/>
          <w:numId w:val="5"/>
        </w:numPr>
        <w:tabs>
          <w:tab w:val="left" w:pos="1134"/>
          <w:tab w:val="left" w:pos="1418"/>
        </w:tabs>
        <w:ind w:left="0" w:firstLine="709"/>
        <w:contextualSpacing/>
        <w:jc w:val="both"/>
        <w:rPr>
          <w:sz w:val="22"/>
          <w:szCs w:val="22"/>
        </w:rPr>
      </w:pPr>
      <w:r w:rsidRPr="00726D96">
        <w:rPr>
          <w:sz w:val="22"/>
          <w:szCs w:val="22"/>
        </w:rPr>
        <w:t>Нести бремя содержания Квартиры, своевременно и полностью вносить плату за жилое помещение и коммунальные услуги в соответствии с требованиями статьи 155 Жилищного кодекса РФ, если иное не предусмотрено действующим жилищным законодательством РФ. О</w:t>
      </w:r>
      <w:r w:rsidR="006B30B4" w:rsidRPr="00726D96">
        <w:rPr>
          <w:sz w:val="22"/>
          <w:szCs w:val="22"/>
        </w:rPr>
        <w:t>бязанность по внесению платы за жилое помещение и коммунальные услуги, риски случайной гибели и случайного повреждения Квартиры переходят к Дольщику со дня подписания Сторонами Акта</w:t>
      </w:r>
      <w:r w:rsidR="007716B5">
        <w:rPr>
          <w:sz w:val="22"/>
          <w:szCs w:val="22"/>
        </w:rPr>
        <w:t xml:space="preserve"> </w:t>
      </w:r>
      <w:r w:rsidR="006B30B4" w:rsidRPr="00726D96">
        <w:rPr>
          <w:sz w:val="22"/>
          <w:szCs w:val="22"/>
        </w:rPr>
        <w:t>приема</w:t>
      </w:r>
      <w:r w:rsidR="00D26B39" w:rsidRPr="00726D96">
        <w:rPr>
          <w:sz w:val="22"/>
          <w:szCs w:val="22"/>
        </w:rPr>
        <w:t>-</w:t>
      </w:r>
      <w:r w:rsidR="006B30B4" w:rsidRPr="00726D96">
        <w:rPr>
          <w:sz w:val="22"/>
          <w:szCs w:val="22"/>
        </w:rPr>
        <w:t xml:space="preserve">передачи Квартиры или составления Акта Застройщиком в одностороннем порядке, предусмотренном п.6.2.6 Договора. </w:t>
      </w:r>
    </w:p>
    <w:p w:rsidR="00E04251" w:rsidRPr="00726D96" w:rsidRDefault="006B30B4" w:rsidP="00D124E7">
      <w:pPr>
        <w:numPr>
          <w:ilvl w:val="2"/>
          <w:numId w:val="5"/>
        </w:numPr>
        <w:tabs>
          <w:tab w:val="left" w:pos="1134"/>
          <w:tab w:val="left" w:pos="1418"/>
        </w:tabs>
        <w:ind w:left="0" w:firstLine="709"/>
        <w:contextualSpacing/>
        <w:jc w:val="both"/>
        <w:rPr>
          <w:sz w:val="22"/>
          <w:szCs w:val="22"/>
        </w:rPr>
      </w:pPr>
      <w:r w:rsidRPr="00726D96">
        <w:rPr>
          <w:sz w:val="22"/>
          <w:szCs w:val="22"/>
        </w:rPr>
        <w:t>При уклонении Дольщика от приемки Квартиры в предусмотренный п.6.2.3 Договора срок или при отказе от приемки при отсутствии дефектов и/или недоделок</w:t>
      </w:r>
      <w:r w:rsidR="007716B5">
        <w:rPr>
          <w:sz w:val="22"/>
          <w:szCs w:val="22"/>
        </w:rPr>
        <w:t xml:space="preserve"> </w:t>
      </w:r>
      <w:r w:rsidRPr="00726D96">
        <w:rPr>
          <w:sz w:val="22"/>
          <w:szCs w:val="22"/>
        </w:rPr>
        <w:t xml:space="preserve">или непринятия Дольщиком Квартиры без мотивированного обоснования Застройщик вправе составить односторонний Акт приема-передачи Квартиры в порядке, установленном действующим законодательством РФ. </w:t>
      </w:r>
    </w:p>
    <w:p w:rsidR="00A32FF4" w:rsidRPr="00726D96" w:rsidRDefault="00A32FF4" w:rsidP="00D124E7">
      <w:pPr>
        <w:numPr>
          <w:ilvl w:val="2"/>
          <w:numId w:val="5"/>
        </w:numPr>
        <w:tabs>
          <w:tab w:val="left" w:pos="1134"/>
          <w:tab w:val="left" w:pos="1418"/>
        </w:tabs>
        <w:ind w:left="0" w:firstLine="709"/>
        <w:contextualSpacing/>
        <w:jc w:val="both"/>
        <w:rPr>
          <w:sz w:val="22"/>
          <w:szCs w:val="22"/>
        </w:rPr>
      </w:pPr>
      <w:r w:rsidRPr="00726D96">
        <w:rPr>
          <w:sz w:val="22"/>
          <w:szCs w:val="22"/>
        </w:rPr>
        <w:t>До момента государственной регистрации права собственности на Квартиру Дольщик обязуется не производить в Квартире</w:t>
      </w:r>
      <w:r w:rsidR="00594E1B" w:rsidRPr="00726D96">
        <w:rPr>
          <w:sz w:val="22"/>
          <w:szCs w:val="22"/>
        </w:rPr>
        <w:t xml:space="preserve"> и вне ее</w:t>
      </w:r>
      <w:r w:rsidRPr="00726D96">
        <w:rPr>
          <w:sz w:val="22"/>
          <w:szCs w:val="22"/>
        </w:rPr>
        <w:t xml:space="preserve"> работы, связанные с отступлением от проект</w:t>
      </w:r>
      <w:r w:rsidR="00E04251" w:rsidRPr="00726D96">
        <w:rPr>
          <w:sz w:val="22"/>
          <w:szCs w:val="22"/>
        </w:rPr>
        <w:t>ной документации</w:t>
      </w:r>
      <w:r w:rsidR="007716B5">
        <w:rPr>
          <w:sz w:val="22"/>
          <w:szCs w:val="22"/>
        </w:rPr>
        <w:t xml:space="preserve"> </w:t>
      </w:r>
      <w:r w:rsidR="00E04251" w:rsidRPr="00726D96">
        <w:rPr>
          <w:sz w:val="22"/>
          <w:szCs w:val="22"/>
        </w:rPr>
        <w:t>Объекта</w:t>
      </w:r>
      <w:r w:rsidRPr="00726D96">
        <w:rPr>
          <w:sz w:val="22"/>
          <w:szCs w:val="22"/>
        </w:rPr>
        <w:t xml:space="preserve"> (перепланировка, возведение или демонтаж </w:t>
      </w:r>
      <w:r w:rsidR="00DE720B" w:rsidRPr="00726D96">
        <w:rPr>
          <w:sz w:val="22"/>
          <w:szCs w:val="22"/>
        </w:rPr>
        <w:t>ограждающих</w:t>
      </w:r>
      <w:r w:rsidR="00594E1B" w:rsidRPr="00726D96">
        <w:rPr>
          <w:sz w:val="22"/>
          <w:szCs w:val="22"/>
        </w:rPr>
        <w:t xml:space="preserve"> несущих и</w:t>
      </w:r>
      <w:r w:rsidR="00AE46A4" w:rsidRPr="00726D96">
        <w:rPr>
          <w:sz w:val="22"/>
          <w:szCs w:val="22"/>
        </w:rPr>
        <w:t>ли</w:t>
      </w:r>
      <w:r w:rsidR="00594E1B" w:rsidRPr="00726D96">
        <w:rPr>
          <w:sz w:val="22"/>
          <w:szCs w:val="22"/>
        </w:rPr>
        <w:t xml:space="preserve"> ненесущих конструкций, </w:t>
      </w:r>
      <w:r w:rsidRPr="00726D96">
        <w:rPr>
          <w:sz w:val="22"/>
          <w:szCs w:val="22"/>
        </w:rPr>
        <w:t>пробивка</w:t>
      </w:r>
      <w:r w:rsidR="007716B5">
        <w:rPr>
          <w:sz w:val="22"/>
          <w:szCs w:val="22"/>
        </w:rPr>
        <w:t xml:space="preserve"> </w:t>
      </w:r>
      <w:r w:rsidRPr="00726D96">
        <w:rPr>
          <w:sz w:val="22"/>
          <w:szCs w:val="22"/>
        </w:rPr>
        <w:t xml:space="preserve">ниш, </w:t>
      </w:r>
      <w:r w:rsidR="00594E1B" w:rsidRPr="00726D96">
        <w:rPr>
          <w:sz w:val="22"/>
          <w:szCs w:val="22"/>
        </w:rPr>
        <w:t xml:space="preserve">устройство </w:t>
      </w:r>
      <w:r w:rsidRPr="00726D96">
        <w:rPr>
          <w:sz w:val="22"/>
          <w:szCs w:val="22"/>
        </w:rPr>
        <w:t>проемов</w:t>
      </w:r>
      <w:r w:rsidR="00DE720B" w:rsidRPr="00726D96">
        <w:rPr>
          <w:sz w:val="22"/>
          <w:szCs w:val="22"/>
        </w:rPr>
        <w:t xml:space="preserve"> или</w:t>
      </w:r>
      <w:r w:rsidR="007716B5">
        <w:rPr>
          <w:sz w:val="22"/>
          <w:szCs w:val="22"/>
        </w:rPr>
        <w:t xml:space="preserve"> </w:t>
      </w:r>
      <w:r w:rsidR="00DE720B" w:rsidRPr="00726D96">
        <w:rPr>
          <w:sz w:val="22"/>
          <w:szCs w:val="22"/>
        </w:rPr>
        <w:t xml:space="preserve">перегородок, </w:t>
      </w:r>
      <w:r w:rsidR="00E04251" w:rsidRPr="00726D96">
        <w:rPr>
          <w:sz w:val="22"/>
          <w:szCs w:val="22"/>
        </w:rPr>
        <w:t xml:space="preserve">изменение внешнего вида или </w:t>
      </w:r>
      <w:r w:rsidR="00594E1B" w:rsidRPr="00726D96">
        <w:rPr>
          <w:sz w:val="22"/>
          <w:szCs w:val="22"/>
        </w:rPr>
        <w:t xml:space="preserve">переоборудование фасадов, изменение </w:t>
      </w:r>
      <w:r w:rsidR="00DE720B" w:rsidRPr="00726D96">
        <w:rPr>
          <w:sz w:val="22"/>
          <w:szCs w:val="22"/>
        </w:rPr>
        <w:t xml:space="preserve">конструкции или внешнего вида </w:t>
      </w:r>
      <w:r w:rsidR="00594E1B" w:rsidRPr="00726D96">
        <w:rPr>
          <w:sz w:val="22"/>
          <w:szCs w:val="22"/>
        </w:rPr>
        <w:t>фасадного остекления</w:t>
      </w:r>
      <w:r w:rsidRPr="00726D96">
        <w:rPr>
          <w:sz w:val="22"/>
          <w:szCs w:val="22"/>
        </w:rPr>
        <w:t xml:space="preserve"> и т.</w:t>
      </w:r>
      <w:r w:rsidR="00594E1B" w:rsidRPr="00726D96">
        <w:rPr>
          <w:sz w:val="22"/>
          <w:szCs w:val="22"/>
        </w:rPr>
        <w:t>п</w:t>
      </w:r>
      <w:r w:rsidRPr="00726D96">
        <w:rPr>
          <w:sz w:val="22"/>
          <w:szCs w:val="22"/>
        </w:rPr>
        <w:t>.)</w:t>
      </w:r>
      <w:r w:rsidR="00594E1B" w:rsidRPr="00726D96">
        <w:rPr>
          <w:sz w:val="22"/>
          <w:szCs w:val="22"/>
        </w:rPr>
        <w:t>при отсутствии соответствующего разрешения/согласования, если такое разрешение/согласование требуется в соответствии с действующим законодательством</w:t>
      </w:r>
      <w:r w:rsidRPr="00726D96">
        <w:rPr>
          <w:sz w:val="22"/>
          <w:szCs w:val="22"/>
        </w:rPr>
        <w:t>.</w:t>
      </w:r>
      <w:r w:rsidR="007716B5">
        <w:rPr>
          <w:sz w:val="22"/>
          <w:szCs w:val="22"/>
        </w:rPr>
        <w:t xml:space="preserve"> </w:t>
      </w:r>
      <w:r w:rsidRPr="00726D96">
        <w:rPr>
          <w:sz w:val="22"/>
          <w:szCs w:val="22"/>
        </w:rPr>
        <w:t>До момента опломбирования электросчетчиков уполномоченной организацией Дольщик обязуется не производить переустройство электрических сетей</w:t>
      </w:r>
      <w:r w:rsidR="007716B5">
        <w:rPr>
          <w:sz w:val="22"/>
          <w:szCs w:val="22"/>
        </w:rPr>
        <w:t xml:space="preserve"> </w:t>
      </w:r>
      <w:r w:rsidRPr="00726D96">
        <w:rPr>
          <w:sz w:val="22"/>
          <w:szCs w:val="22"/>
        </w:rPr>
        <w:t>в Квартире и вне ее.</w:t>
      </w:r>
      <w:r w:rsidR="00FB3023" w:rsidRPr="00726D96">
        <w:rPr>
          <w:sz w:val="22"/>
          <w:szCs w:val="22"/>
        </w:rPr>
        <w:t xml:space="preserve"> В случае нарушения Дольщиком предусмотренных настоящим пунктом обязательств</w:t>
      </w:r>
      <w:r w:rsidR="007716B5">
        <w:rPr>
          <w:sz w:val="22"/>
          <w:szCs w:val="22"/>
        </w:rPr>
        <w:t xml:space="preserve"> </w:t>
      </w:r>
      <w:r w:rsidR="00FB3023" w:rsidRPr="00726D96">
        <w:rPr>
          <w:sz w:val="22"/>
          <w:szCs w:val="22"/>
        </w:rPr>
        <w:t>Застройщик вправе</w:t>
      </w:r>
      <w:r w:rsidR="00FE11A3" w:rsidRPr="00726D96">
        <w:rPr>
          <w:sz w:val="22"/>
          <w:szCs w:val="22"/>
        </w:rPr>
        <w:t xml:space="preserve"> требовать от Дольщика</w:t>
      </w:r>
      <w:r w:rsidR="00FB3023" w:rsidRPr="00726D96">
        <w:rPr>
          <w:sz w:val="22"/>
          <w:szCs w:val="22"/>
        </w:rPr>
        <w:t xml:space="preserve"> устран</w:t>
      </w:r>
      <w:r w:rsidR="00FE11A3" w:rsidRPr="00726D96">
        <w:rPr>
          <w:sz w:val="22"/>
          <w:szCs w:val="22"/>
        </w:rPr>
        <w:t>ения</w:t>
      </w:r>
      <w:r w:rsidR="00FB3023" w:rsidRPr="00726D96">
        <w:rPr>
          <w:sz w:val="22"/>
          <w:szCs w:val="22"/>
        </w:rPr>
        <w:t xml:space="preserve"> отступлени</w:t>
      </w:r>
      <w:r w:rsidR="00CC74DF" w:rsidRPr="00726D96">
        <w:rPr>
          <w:sz w:val="22"/>
          <w:szCs w:val="22"/>
        </w:rPr>
        <w:t>й</w:t>
      </w:r>
      <w:r w:rsidR="00FB3023" w:rsidRPr="00726D96">
        <w:rPr>
          <w:sz w:val="22"/>
          <w:szCs w:val="22"/>
        </w:rPr>
        <w:t xml:space="preserve"> от проектной документации Объекта</w:t>
      </w:r>
      <w:r w:rsidR="00FE11A3" w:rsidRPr="00726D96">
        <w:rPr>
          <w:sz w:val="22"/>
          <w:szCs w:val="22"/>
        </w:rPr>
        <w:t xml:space="preserve"> либо устранить их </w:t>
      </w:r>
      <w:r w:rsidR="00901108" w:rsidRPr="00726D96">
        <w:rPr>
          <w:sz w:val="22"/>
          <w:szCs w:val="22"/>
        </w:rPr>
        <w:t>силами Застройщика</w:t>
      </w:r>
      <w:r w:rsidR="00CD09E9" w:rsidRPr="00726D96">
        <w:rPr>
          <w:sz w:val="22"/>
          <w:szCs w:val="22"/>
        </w:rPr>
        <w:t xml:space="preserve"> с отнесением понесенных затрат на Дольщика</w:t>
      </w:r>
      <w:r w:rsidR="00686C44" w:rsidRPr="00726D96">
        <w:rPr>
          <w:sz w:val="22"/>
          <w:szCs w:val="22"/>
        </w:rPr>
        <w:t>, а Дольщик обязан предостав</w:t>
      </w:r>
      <w:r w:rsidR="00CC74DF" w:rsidRPr="00726D96">
        <w:rPr>
          <w:sz w:val="22"/>
          <w:szCs w:val="22"/>
        </w:rPr>
        <w:t>ля</w:t>
      </w:r>
      <w:r w:rsidR="00686C44" w:rsidRPr="00726D96">
        <w:rPr>
          <w:sz w:val="22"/>
          <w:szCs w:val="22"/>
        </w:rPr>
        <w:t>ть Застройщику доступ к местам производства работ</w:t>
      </w:r>
      <w:r w:rsidR="00CC74DF" w:rsidRPr="00726D96">
        <w:rPr>
          <w:sz w:val="22"/>
          <w:szCs w:val="22"/>
        </w:rPr>
        <w:t xml:space="preserve"> на период устранения нарушений</w:t>
      </w:r>
      <w:r w:rsidR="00FB3023" w:rsidRPr="00726D96">
        <w:rPr>
          <w:sz w:val="22"/>
          <w:szCs w:val="22"/>
        </w:rPr>
        <w:t>.</w:t>
      </w:r>
    </w:p>
    <w:p w:rsidR="006B30B4" w:rsidRPr="00726D96" w:rsidRDefault="00B22D3D" w:rsidP="00D124E7">
      <w:pPr>
        <w:numPr>
          <w:ilvl w:val="2"/>
          <w:numId w:val="5"/>
        </w:numPr>
        <w:tabs>
          <w:tab w:val="left" w:pos="1134"/>
          <w:tab w:val="left" w:pos="1418"/>
        </w:tabs>
        <w:ind w:left="0" w:firstLine="709"/>
        <w:contextualSpacing/>
        <w:jc w:val="both"/>
        <w:rPr>
          <w:sz w:val="22"/>
          <w:szCs w:val="22"/>
        </w:rPr>
      </w:pPr>
      <w:r w:rsidRPr="00726D96">
        <w:rPr>
          <w:sz w:val="22"/>
          <w:szCs w:val="22"/>
        </w:rPr>
        <w:t>Соблюдать Правила проведения работ (Приложение №</w:t>
      </w:r>
      <w:r w:rsidR="00AA50D9" w:rsidRPr="00726D96">
        <w:rPr>
          <w:sz w:val="22"/>
          <w:szCs w:val="22"/>
        </w:rPr>
        <w:t>3</w:t>
      </w:r>
      <w:r w:rsidRPr="00726D96">
        <w:rPr>
          <w:sz w:val="22"/>
          <w:szCs w:val="22"/>
        </w:rPr>
        <w:t xml:space="preserve"> к Договору) и не допускать их нарушения третьими лицами, привлекаемыми Дольщиком для выполнения работ в Квартире. </w:t>
      </w:r>
    </w:p>
    <w:p w:rsidR="005823A9" w:rsidRPr="00726D96" w:rsidRDefault="005823A9" w:rsidP="005823A9">
      <w:pPr>
        <w:ind w:left="709"/>
        <w:contextualSpacing/>
        <w:jc w:val="both"/>
        <w:rPr>
          <w:b/>
          <w:sz w:val="22"/>
          <w:szCs w:val="22"/>
        </w:rPr>
      </w:pPr>
    </w:p>
    <w:p w:rsidR="006B30B4" w:rsidRPr="00726D96" w:rsidRDefault="006B30B4" w:rsidP="007716B5">
      <w:pPr>
        <w:numPr>
          <w:ilvl w:val="0"/>
          <w:numId w:val="5"/>
        </w:numPr>
        <w:ind w:left="0" w:firstLine="902"/>
        <w:contextualSpacing/>
        <w:jc w:val="center"/>
        <w:rPr>
          <w:b/>
          <w:sz w:val="22"/>
          <w:szCs w:val="22"/>
        </w:rPr>
      </w:pPr>
      <w:r w:rsidRPr="00726D96">
        <w:rPr>
          <w:b/>
          <w:sz w:val="22"/>
          <w:szCs w:val="22"/>
        </w:rPr>
        <w:t>ОТВЕТСТВЕННОСТЬ СТОРОН</w:t>
      </w:r>
    </w:p>
    <w:p w:rsidR="006B30B4" w:rsidRPr="00726D96" w:rsidRDefault="006B30B4" w:rsidP="00852D49">
      <w:pPr>
        <w:ind w:left="709"/>
        <w:contextualSpacing/>
        <w:rPr>
          <w:b/>
          <w:sz w:val="22"/>
          <w:szCs w:val="22"/>
        </w:rPr>
      </w:pPr>
    </w:p>
    <w:p w:rsidR="006B30B4" w:rsidRPr="00726D96" w:rsidRDefault="006B30B4" w:rsidP="00D124E7">
      <w:pPr>
        <w:numPr>
          <w:ilvl w:val="1"/>
          <w:numId w:val="5"/>
        </w:numPr>
        <w:tabs>
          <w:tab w:val="clear" w:pos="1440"/>
          <w:tab w:val="num" w:pos="540"/>
          <w:tab w:val="left" w:pos="1134"/>
          <w:tab w:val="left" w:pos="1276"/>
        </w:tabs>
        <w:ind w:left="0" w:firstLine="709"/>
        <w:contextualSpacing/>
        <w:jc w:val="both"/>
        <w:rPr>
          <w:sz w:val="22"/>
          <w:szCs w:val="22"/>
        </w:rPr>
      </w:pPr>
      <w:r w:rsidRPr="00726D96">
        <w:rPr>
          <w:sz w:val="22"/>
          <w:szCs w:val="22"/>
        </w:rPr>
        <w:t>Систематическое нарушение Дольщиком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Федеральным законом №214-ФЗ.</w:t>
      </w:r>
    </w:p>
    <w:p w:rsidR="006B30B4" w:rsidRPr="00726D96" w:rsidRDefault="006B30B4" w:rsidP="00D124E7">
      <w:pPr>
        <w:numPr>
          <w:ilvl w:val="1"/>
          <w:numId w:val="5"/>
        </w:numPr>
        <w:tabs>
          <w:tab w:val="clear" w:pos="1440"/>
          <w:tab w:val="num" w:pos="540"/>
          <w:tab w:val="left" w:pos="1134"/>
          <w:tab w:val="left" w:pos="1276"/>
        </w:tabs>
        <w:ind w:left="0" w:firstLine="709"/>
        <w:contextualSpacing/>
        <w:jc w:val="both"/>
        <w:rPr>
          <w:sz w:val="22"/>
          <w:szCs w:val="22"/>
        </w:rPr>
      </w:pPr>
      <w:r w:rsidRPr="00726D96">
        <w:rPr>
          <w:sz w:val="22"/>
          <w:szCs w:val="22"/>
        </w:rPr>
        <w:t>В случае неисполнения или ненадлежащего исполнения обязательств по Договору Дольщик, не исполнивший свои обязательства или исполнивших их ненадлежащим образом, обязан уплатить Застройщику предусмотренные Федеральным законом №214-ФЗ неустойки (штрафы, пени).</w:t>
      </w:r>
    </w:p>
    <w:p w:rsidR="006B30B4" w:rsidRPr="00726D96" w:rsidRDefault="006B30B4" w:rsidP="00D124E7">
      <w:pPr>
        <w:numPr>
          <w:ilvl w:val="1"/>
          <w:numId w:val="5"/>
        </w:numPr>
        <w:tabs>
          <w:tab w:val="clear" w:pos="1440"/>
          <w:tab w:val="num" w:pos="540"/>
          <w:tab w:val="left" w:pos="1134"/>
          <w:tab w:val="left" w:pos="1276"/>
        </w:tabs>
        <w:ind w:left="0" w:firstLine="709"/>
        <w:contextualSpacing/>
        <w:jc w:val="both"/>
        <w:rPr>
          <w:sz w:val="22"/>
          <w:szCs w:val="22"/>
        </w:rPr>
      </w:pPr>
      <w:r w:rsidRPr="00726D96">
        <w:rPr>
          <w:sz w:val="22"/>
          <w:szCs w:val="22"/>
        </w:rPr>
        <w:t>Застройщик, не исполнивший свои обязательства или исполнивший их ненадлежащим образом, несет перед Дольщиком ответственность, предусмотренную Федеральным законом №214-ФЗ.</w:t>
      </w:r>
    </w:p>
    <w:p w:rsidR="00C46528" w:rsidRPr="00726D96" w:rsidRDefault="00C46528" w:rsidP="00D124E7">
      <w:pPr>
        <w:numPr>
          <w:ilvl w:val="1"/>
          <w:numId w:val="5"/>
        </w:numPr>
        <w:tabs>
          <w:tab w:val="clear" w:pos="1440"/>
          <w:tab w:val="num" w:pos="540"/>
          <w:tab w:val="left" w:pos="1134"/>
          <w:tab w:val="left" w:pos="1276"/>
        </w:tabs>
        <w:ind w:left="0" w:firstLine="709"/>
        <w:contextualSpacing/>
        <w:jc w:val="both"/>
        <w:rPr>
          <w:sz w:val="22"/>
          <w:szCs w:val="22"/>
        </w:rPr>
      </w:pPr>
      <w:r w:rsidRPr="00726D96">
        <w:rPr>
          <w:sz w:val="22"/>
          <w:szCs w:val="22"/>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Федеральным законом №214-ФЗ и Договором неустойки (штрафы, пени) и возместить в полном объеме причиненные убытки сверх неустойки</w:t>
      </w:r>
      <w:r w:rsidR="009A640C" w:rsidRPr="00726D96">
        <w:rPr>
          <w:sz w:val="22"/>
          <w:szCs w:val="22"/>
        </w:rPr>
        <w:t>.</w:t>
      </w:r>
    </w:p>
    <w:p w:rsidR="009A640C" w:rsidRPr="00726D96" w:rsidRDefault="009A640C" w:rsidP="009A640C">
      <w:pPr>
        <w:numPr>
          <w:ilvl w:val="1"/>
          <w:numId w:val="5"/>
        </w:numPr>
        <w:tabs>
          <w:tab w:val="clear" w:pos="1440"/>
          <w:tab w:val="num" w:pos="540"/>
        </w:tabs>
        <w:ind w:left="0" w:firstLine="709"/>
        <w:contextualSpacing/>
        <w:jc w:val="both"/>
        <w:rPr>
          <w:sz w:val="22"/>
          <w:szCs w:val="22"/>
        </w:rPr>
      </w:pPr>
      <w:r w:rsidRPr="00726D96">
        <w:rPr>
          <w:sz w:val="22"/>
          <w:szCs w:val="22"/>
        </w:rPr>
        <w:t>В случае нарушения предусмотренного договором срока передачи Дольщику Квартиры вследствие уклонения Дольщика от подписания Акта приема-передачи Квартиры, Застройщик освобождается от уплаты Дольщику неустойки (пени) при условии надлежащего исполнения застройщиком своих обязательств по Договору.</w:t>
      </w:r>
    </w:p>
    <w:p w:rsidR="00D124E7" w:rsidRPr="00726D96" w:rsidRDefault="00D124E7" w:rsidP="0032333D">
      <w:pPr>
        <w:ind w:left="709"/>
        <w:contextualSpacing/>
        <w:jc w:val="both"/>
        <w:rPr>
          <w:sz w:val="22"/>
          <w:szCs w:val="22"/>
        </w:rPr>
      </w:pPr>
    </w:p>
    <w:p w:rsidR="006B30B4" w:rsidRPr="00726D96" w:rsidRDefault="006B30B4" w:rsidP="007716B5">
      <w:pPr>
        <w:numPr>
          <w:ilvl w:val="0"/>
          <w:numId w:val="5"/>
        </w:numPr>
        <w:ind w:left="0" w:firstLine="902"/>
        <w:contextualSpacing/>
        <w:jc w:val="center"/>
        <w:rPr>
          <w:b/>
          <w:sz w:val="22"/>
          <w:szCs w:val="22"/>
        </w:rPr>
      </w:pPr>
      <w:r w:rsidRPr="00726D96">
        <w:rPr>
          <w:b/>
          <w:sz w:val="22"/>
          <w:szCs w:val="22"/>
        </w:rPr>
        <w:t>РАСТОРЖЕНИЕ ДОГОВОРА</w:t>
      </w:r>
    </w:p>
    <w:p w:rsidR="006B30B4" w:rsidRPr="00726D96" w:rsidRDefault="006B30B4" w:rsidP="00852D49">
      <w:pPr>
        <w:ind w:left="360"/>
        <w:contextualSpacing/>
        <w:rPr>
          <w:b/>
          <w:sz w:val="22"/>
          <w:szCs w:val="22"/>
        </w:rPr>
      </w:pPr>
    </w:p>
    <w:p w:rsidR="006B30B4" w:rsidRPr="00726D96" w:rsidRDefault="006B30B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 xml:space="preserve">Односторонний отказ от исполнения Договора допускается исключительно в случаях, прямо предусмотренных Федеральным законом </w:t>
      </w:r>
      <w:r w:rsidR="0016036A" w:rsidRPr="00726D96">
        <w:rPr>
          <w:sz w:val="22"/>
          <w:szCs w:val="22"/>
        </w:rPr>
        <w:t>№</w:t>
      </w:r>
      <w:r w:rsidRPr="00726D96">
        <w:rPr>
          <w:sz w:val="22"/>
          <w:szCs w:val="22"/>
        </w:rPr>
        <w:t>214-ФЗ или Договором.</w:t>
      </w:r>
    </w:p>
    <w:p w:rsidR="009A640C" w:rsidRPr="00726D96" w:rsidRDefault="009A640C" w:rsidP="008B3761">
      <w:pPr>
        <w:numPr>
          <w:ilvl w:val="1"/>
          <w:numId w:val="5"/>
        </w:numPr>
        <w:tabs>
          <w:tab w:val="clear" w:pos="1440"/>
          <w:tab w:val="left" w:pos="1134"/>
        </w:tabs>
        <w:ind w:left="0" w:firstLine="709"/>
        <w:contextualSpacing/>
        <w:jc w:val="both"/>
        <w:rPr>
          <w:sz w:val="22"/>
          <w:szCs w:val="22"/>
        </w:rPr>
      </w:pPr>
      <w:r w:rsidRPr="00726D96">
        <w:rPr>
          <w:sz w:val="22"/>
          <w:szCs w:val="22"/>
        </w:rPr>
        <w:t>В случае, если Застройщик надлежащим образом исполняет свои обязательства перед Дольщиком и соответствует предусмотренным Федеральным законом № 214-ФЗ требованиям к Застройщику, Дольщик не имеет права на односторонний отказ от исполнения договора во внесудебном порядке.</w:t>
      </w:r>
    </w:p>
    <w:p w:rsidR="00A32FF4" w:rsidRPr="00726D96" w:rsidRDefault="00A32FF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Застройщик вправе в одностороннем порядке отказаться от исполнения Договора в случае нарушение Дольщиком требований п.6.2.7 Договора. В указанном случае стоимость самовольно выполненных Дольщиком отделимых и неотделимых улучшений возмещению Дольщику не подлежит.</w:t>
      </w:r>
    </w:p>
    <w:p w:rsidR="006B30B4" w:rsidRPr="00726D96" w:rsidRDefault="006B30B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 xml:space="preserve">Во всех иных случаях, прямо непредусмотренных Федеральным законом </w:t>
      </w:r>
      <w:r w:rsidR="0016036A" w:rsidRPr="00726D96">
        <w:rPr>
          <w:sz w:val="22"/>
          <w:szCs w:val="22"/>
        </w:rPr>
        <w:t>№</w:t>
      </w:r>
      <w:r w:rsidRPr="00726D96">
        <w:rPr>
          <w:sz w:val="22"/>
          <w:szCs w:val="22"/>
        </w:rPr>
        <w:t>214</w:t>
      </w:r>
      <w:r w:rsidR="00494E03" w:rsidRPr="00726D96">
        <w:rPr>
          <w:sz w:val="22"/>
          <w:szCs w:val="22"/>
        </w:rPr>
        <w:t>-ФЗ</w:t>
      </w:r>
      <w:r w:rsidRPr="00726D96">
        <w:rPr>
          <w:sz w:val="22"/>
          <w:szCs w:val="22"/>
        </w:rPr>
        <w:t xml:space="preserve"> или Договором, расторжение Договора осуществляется по соглашению Сторон, при этом условия расторжения и порядок возврата денежных средств согласовываются Сторонами при подписании соглашения о расторжении Договора.</w:t>
      </w:r>
    </w:p>
    <w:p w:rsidR="006B30B4" w:rsidRPr="00726D96" w:rsidRDefault="006B30B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 xml:space="preserve">Расторжение Договора по соглашению Сторон оформляется в письменной форме и подлежит государственной регистрации силами и за счет Дольщика. </w:t>
      </w:r>
    </w:p>
    <w:p w:rsidR="006B30B4" w:rsidRPr="00726D96" w:rsidRDefault="006B30B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В случае расторжения Договора Дольщик не имеет права требовать от Застройщика передачи ему Квартиры.</w:t>
      </w:r>
    </w:p>
    <w:p w:rsidR="006B30B4" w:rsidRPr="00726D96" w:rsidRDefault="006B30B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 xml:space="preserve">В случае расторжения Договора по основаниям, предусмотренным частью 1.1 статьи 9 Федерального закона №214-ФЗ, Застройщик обязан вернуть денежные средства, внесенные Дольщиком, в течение 10 (десяти) рабочих дней со дня расторжения Договора в соответствии с порядком, установленным Федеральным законом №214-ФЗ. Если в течение установленного законом срока выплаты Дольщику денежных средств Дольщик не обратился к Застройщику за получением денежных средств, </w:t>
      </w:r>
      <w:r w:rsidR="00F56EE7" w:rsidRPr="00726D96">
        <w:rPr>
          <w:sz w:val="22"/>
          <w:szCs w:val="22"/>
        </w:rPr>
        <w:t>в том числе</w:t>
      </w:r>
      <w:r w:rsidRPr="00726D96">
        <w:rPr>
          <w:sz w:val="22"/>
          <w:szCs w:val="22"/>
        </w:rPr>
        <w:t xml:space="preserve"> не указал в письменном </w:t>
      </w:r>
      <w:r w:rsidR="00E04251" w:rsidRPr="00726D96">
        <w:rPr>
          <w:sz w:val="22"/>
          <w:szCs w:val="22"/>
        </w:rPr>
        <w:t>зая</w:t>
      </w:r>
      <w:r w:rsidR="00A067B1" w:rsidRPr="00726D96">
        <w:rPr>
          <w:sz w:val="22"/>
          <w:szCs w:val="22"/>
        </w:rPr>
        <w:t>влении</w:t>
      </w:r>
      <w:r w:rsidRPr="00726D96">
        <w:rPr>
          <w:sz w:val="22"/>
          <w:szCs w:val="22"/>
        </w:rPr>
        <w:t xml:space="preserve"> реквизиты банковского счёта, на который ему следует перечислить денежные средства, и при этом Застройщику не известны реквизиты какого-либо счёта Дольщика в банке, с которого он ранее перечислял Застройщику денежные средства по настоящему Договору, Застройщик зачислит денежные средства в депозит любого нотариуса</w:t>
      </w:r>
      <w:r w:rsidR="00823A46" w:rsidRPr="00726D96">
        <w:rPr>
          <w:sz w:val="22"/>
          <w:szCs w:val="22"/>
        </w:rPr>
        <w:t xml:space="preserve"> в г.Санкт-Петербурге</w:t>
      </w:r>
      <w:r w:rsidRPr="00726D96">
        <w:rPr>
          <w:sz w:val="22"/>
          <w:szCs w:val="22"/>
        </w:rPr>
        <w:t>, о чём он будет обязан уведомить Дольщика письменно.</w:t>
      </w:r>
      <w:r w:rsidR="00376411" w:rsidRPr="00726D96">
        <w:rPr>
          <w:sz w:val="22"/>
          <w:szCs w:val="22"/>
        </w:rPr>
        <w:t xml:space="preserve"> Все расходы по оплате услуг нотариуса в связи с внесением средств Дольщика в депозит нотариуса производятся Застройщиком за счет Дольщика.</w:t>
      </w:r>
      <w:r w:rsidRPr="00726D96">
        <w:rPr>
          <w:sz w:val="22"/>
          <w:szCs w:val="22"/>
        </w:rPr>
        <w:t xml:space="preserve"> Во всех случаях, когда, согласно настоящему Договору или в связи с ним, Застройщик несёт обязанность по выплате Дольщику каких-либо денежных средств, включая возврат денежных средств и иные выплаты при расторжении Договора, местом исполнения такой обязанности является место нахождения Застройщика.</w:t>
      </w:r>
    </w:p>
    <w:p w:rsidR="009A640C" w:rsidRPr="00726D96" w:rsidRDefault="009A640C" w:rsidP="009A640C">
      <w:pPr>
        <w:numPr>
          <w:ilvl w:val="1"/>
          <w:numId w:val="5"/>
        </w:numPr>
        <w:tabs>
          <w:tab w:val="clear" w:pos="1440"/>
          <w:tab w:val="num" w:pos="540"/>
          <w:tab w:val="left" w:pos="1134"/>
        </w:tabs>
        <w:ind w:left="0" w:firstLine="709"/>
        <w:contextualSpacing/>
        <w:jc w:val="both"/>
        <w:rPr>
          <w:sz w:val="22"/>
          <w:szCs w:val="22"/>
        </w:rPr>
      </w:pPr>
      <w:r w:rsidRPr="00726D96">
        <w:rPr>
          <w:sz w:val="22"/>
          <w:szCs w:val="22"/>
        </w:rPr>
        <w:t>В соответствии с требованиями ст. 450.1 Гражданского кодекса РФ в случае одностороннего отказа от Договора (исполнения Договора), когда такой отказ допускается законом или Договором, заявившая отказ Сторона обязана действовать добросовестно и разумно, в т.ч. - в двухнедельный срок в соответствии с действующим законодательством о государственной регистрации прав на недвижимое имущество обратиться в орган по государственной регистрации прав с соответствующим заявлением о внесении в Единый государственный реестр недвижимости записи о расторжении (прекращении) Договора с приложением документов, подтверждающих прекращение Договора, в т.ч. - копии уведомления другой Стороны об одностороннем отказе от исполнения Договора в форме заказного письма с отметкой об отправке (п. 8 ст. 48 Федерального закона от 13.07.2015 г. № 218-ФЗ «О государственной регистрации недвижимости»). Если на момент расторжения или прекращения Договора Квартира была передана Дольщику, но не была им полностью оплачена, неоплаченная Квартира подлежит возврату Застройщику в семидневный срок по Акту приема-передачи Квартиры. Неисполнение или ненадлежащее исполнение обязанной</w:t>
      </w:r>
      <w:r w:rsidRPr="00726D96">
        <w:rPr>
          <w:rFonts w:eastAsia="Calibri"/>
          <w:sz w:val="22"/>
          <w:szCs w:val="22"/>
        </w:rPr>
        <w:t xml:space="preserve"> Стороной любого из указанных в настоящем пункте срока влечет уплату другой Стороне неустойки (пени) </w:t>
      </w:r>
      <w:r w:rsidRPr="00726D96">
        <w:rPr>
          <w:sz w:val="22"/>
          <w:szCs w:val="22"/>
        </w:rPr>
        <w:t xml:space="preserve">в размере одной трехсотой </w:t>
      </w:r>
      <w:hyperlink r:id="rId9" w:history="1">
        <w:r w:rsidRPr="00726D96">
          <w:rPr>
            <w:color w:val="000000" w:themeColor="text1"/>
            <w:sz w:val="22"/>
            <w:szCs w:val="22"/>
          </w:rPr>
          <w:t>ставки рефинансирования</w:t>
        </w:r>
      </w:hyperlink>
      <w:r w:rsidR="007716B5">
        <w:t xml:space="preserve"> </w:t>
      </w:r>
      <w:r w:rsidRPr="00726D96">
        <w:rPr>
          <w:sz w:val="22"/>
          <w:szCs w:val="22"/>
        </w:rPr>
        <w:t>Центрального банка Российской Федерации, действующей на день исполнения обязательства, от цены договора за каждый день просрочки.</w:t>
      </w:r>
    </w:p>
    <w:p w:rsidR="006B30B4" w:rsidRPr="00726D96" w:rsidRDefault="006B30B4" w:rsidP="00205E97">
      <w:pPr>
        <w:ind w:firstLine="709"/>
        <w:contextualSpacing/>
        <w:jc w:val="both"/>
        <w:rPr>
          <w:sz w:val="22"/>
          <w:szCs w:val="22"/>
        </w:rPr>
      </w:pPr>
    </w:p>
    <w:p w:rsidR="006B30B4" w:rsidRPr="00726D96" w:rsidRDefault="008A1D4E" w:rsidP="007716B5">
      <w:pPr>
        <w:numPr>
          <w:ilvl w:val="0"/>
          <w:numId w:val="5"/>
        </w:numPr>
        <w:ind w:left="0" w:firstLine="902"/>
        <w:contextualSpacing/>
        <w:jc w:val="center"/>
        <w:rPr>
          <w:b/>
          <w:sz w:val="22"/>
          <w:szCs w:val="22"/>
        </w:rPr>
      </w:pPr>
      <w:r w:rsidRPr="00726D96">
        <w:rPr>
          <w:b/>
          <w:sz w:val="22"/>
          <w:szCs w:val="22"/>
        </w:rPr>
        <w:t>ЗАКЛЮЧИТЕЛЬНЫЕ ПОЛОЖЕНИЯ</w:t>
      </w:r>
    </w:p>
    <w:p w:rsidR="006B30B4" w:rsidRPr="00726D96" w:rsidRDefault="006B30B4" w:rsidP="00852D49">
      <w:pPr>
        <w:ind w:left="360"/>
        <w:contextualSpacing/>
        <w:rPr>
          <w:b/>
          <w:sz w:val="22"/>
          <w:szCs w:val="22"/>
        </w:rPr>
      </w:pPr>
    </w:p>
    <w:p w:rsidR="006B30B4" w:rsidRPr="00726D96" w:rsidRDefault="006B30B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 xml:space="preserve">Настоящий Договор подлежит государственной регистрации в органах, осуществляющих государственную регистрацию прав на недвижимое имущество и сделок с ним, вступает в силу с момента его государственной регистрации и действует до момента полного исполнения обязательств Сторонами. </w:t>
      </w:r>
    </w:p>
    <w:p w:rsidR="006B30B4" w:rsidRPr="00726D96" w:rsidRDefault="00924EAD"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Государственную р</w:t>
      </w:r>
      <w:r w:rsidR="006B30B4" w:rsidRPr="00726D96">
        <w:rPr>
          <w:sz w:val="22"/>
          <w:szCs w:val="22"/>
        </w:rPr>
        <w:t>егистрацию настоящего Договора,</w:t>
      </w:r>
      <w:r w:rsidRPr="00726D96">
        <w:rPr>
          <w:sz w:val="22"/>
          <w:szCs w:val="22"/>
        </w:rPr>
        <w:t xml:space="preserve"> дополнительных соглашений к нему,</w:t>
      </w:r>
      <w:r w:rsidR="006B30B4" w:rsidRPr="00726D96">
        <w:rPr>
          <w:sz w:val="22"/>
          <w:szCs w:val="22"/>
        </w:rPr>
        <w:t xml:space="preserve"> права собственности Дольщика на Квартиру</w:t>
      </w:r>
      <w:r w:rsidRPr="00726D96">
        <w:rPr>
          <w:sz w:val="22"/>
          <w:szCs w:val="22"/>
        </w:rPr>
        <w:t xml:space="preserve"> и т.п.</w:t>
      </w:r>
      <w:r w:rsidR="006B30B4" w:rsidRPr="00726D96">
        <w:rPr>
          <w:sz w:val="22"/>
          <w:szCs w:val="22"/>
        </w:rPr>
        <w:t xml:space="preserve"> Дольщик </w:t>
      </w:r>
      <w:r w:rsidRPr="00726D96">
        <w:rPr>
          <w:sz w:val="22"/>
          <w:szCs w:val="22"/>
        </w:rPr>
        <w:t>обеспечивает</w:t>
      </w:r>
      <w:r w:rsidR="006B30B4" w:rsidRPr="00726D96">
        <w:rPr>
          <w:sz w:val="22"/>
          <w:szCs w:val="22"/>
        </w:rPr>
        <w:t xml:space="preserve"> самостоятельно и за свой счет.</w:t>
      </w:r>
    </w:p>
    <w:p w:rsidR="006B30B4" w:rsidRPr="00726D96" w:rsidRDefault="006B30B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Дольщик вправе уступить свои права (требования) по настоящему Договору и/или перевести долг на другое лицо, а также обременить Квартиру правами третьих лиц только с предварительного письменного согласия Застройщика; соответствующие действия, необходимые для государственной регистрации изменений, производит Дольщик (или лицо, принимающее права и обязанности Дольщика) самостоятельно (лично или через представителя) и за свой счет.</w:t>
      </w:r>
    </w:p>
    <w:p w:rsidR="006B30B4" w:rsidRPr="00726D96" w:rsidRDefault="006B30B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Дольщик вправе назначить доверенное лицо для представления интересов в отношениях с Застройщиком, полномочия которого должны быть удостоверены доверенностью, оформленной нотариально.</w:t>
      </w:r>
    </w:p>
    <w:p w:rsidR="006B30B4" w:rsidRPr="00726D96" w:rsidRDefault="006B30B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 xml:space="preserve">Для целей Договора датой получения корреспонденции считается дата фактического вручения извещения (уведомления) Дольщику под подпись, или дата, содержащаяся в почтовом уведомлении или уведомлении курьерской службы, или дата возврата отделением почтовой связи </w:t>
      </w:r>
      <w:r w:rsidR="00A067B1" w:rsidRPr="00726D96">
        <w:rPr>
          <w:sz w:val="22"/>
          <w:szCs w:val="22"/>
        </w:rPr>
        <w:t>почтового отправления</w:t>
      </w:r>
      <w:r w:rsidRPr="00726D96">
        <w:rPr>
          <w:sz w:val="22"/>
          <w:szCs w:val="22"/>
        </w:rPr>
        <w:t xml:space="preserve">, направленного Дольщику </w:t>
      </w:r>
      <w:r w:rsidR="00A067B1" w:rsidRPr="00726D96">
        <w:rPr>
          <w:sz w:val="22"/>
          <w:szCs w:val="22"/>
        </w:rPr>
        <w:t>по последнему известному Застройщику адресу</w:t>
      </w:r>
      <w:r w:rsidRPr="00726D96">
        <w:rPr>
          <w:sz w:val="22"/>
          <w:szCs w:val="22"/>
        </w:rPr>
        <w:t>.</w:t>
      </w:r>
    </w:p>
    <w:p w:rsidR="00943037" w:rsidRPr="00726D96" w:rsidRDefault="006B30B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В случае необходимости совершения нотариальных действий, в рамках взаимоотношений Сторон по Договору, расходы на выполнение таких действий несет Дольщик.</w:t>
      </w:r>
    </w:p>
    <w:p w:rsidR="00CB6FFA" w:rsidRPr="00726D96" w:rsidRDefault="00CB6FFA"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Исполнение обязательств Застройщика по Договору обеспечивается залогом в порядке, предусмотренном статьями 13-15 Федерального закона №214-ФЗ.</w:t>
      </w:r>
    </w:p>
    <w:p w:rsidR="006058A3" w:rsidRPr="00726D96" w:rsidRDefault="0037528E"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 xml:space="preserve">Дольщик дает свое согласие в соответствие с Федеральным законом №152-ФЗ «О персональных данных» на обработку своих персональных данных Застройщиком и лицами, выступающим в качестве агентов Застройщика, страховой организацией, с которой Застройщиком заключен договор страхования гражданской ответственности, управляющей организацией, в пользу которой должна перечисляться плата за жилое помещение и коммунальные услуги, и иным лицам, если это необходимо для исполнения Договора или соблюдения требований действующего законодательства РФ; право на обработку персональных данных включает право на передачу, распространение и предоставление доступа к персональным данным. </w:t>
      </w:r>
    </w:p>
    <w:p w:rsidR="00376411" w:rsidRPr="00726D96" w:rsidRDefault="006B30B4" w:rsidP="00D124E7">
      <w:pPr>
        <w:numPr>
          <w:ilvl w:val="1"/>
          <w:numId w:val="5"/>
        </w:numPr>
        <w:tabs>
          <w:tab w:val="clear" w:pos="1440"/>
          <w:tab w:val="num" w:pos="540"/>
          <w:tab w:val="left" w:pos="1134"/>
        </w:tabs>
        <w:ind w:left="0" w:firstLine="709"/>
        <w:contextualSpacing/>
        <w:jc w:val="both"/>
        <w:rPr>
          <w:sz w:val="22"/>
          <w:szCs w:val="22"/>
        </w:rPr>
      </w:pPr>
      <w:r w:rsidRPr="00726D96">
        <w:rPr>
          <w:sz w:val="22"/>
          <w:szCs w:val="22"/>
        </w:rPr>
        <w:t xml:space="preserve">Договор составлен в </w:t>
      </w:r>
      <w:r w:rsidR="00576F33">
        <w:rPr>
          <w:sz w:val="22"/>
          <w:szCs w:val="22"/>
        </w:rPr>
        <w:t>3</w:t>
      </w:r>
      <w:r w:rsidRPr="00726D96">
        <w:rPr>
          <w:sz w:val="22"/>
          <w:szCs w:val="22"/>
        </w:rPr>
        <w:t xml:space="preserve"> (</w:t>
      </w:r>
      <w:r w:rsidR="00576F33">
        <w:rPr>
          <w:sz w:val="22"/>
          <w:szCs w:val="22"/>
        </w:rPr>
        <w:t>трех</w:t>
      </w:r>
      <w:r w:rsidRPr="00726D96">
        <w:rPr>
          <w:sz w:val="22"/>
          <w:szCs w:val="22"/>
        </w:rPr>
        <w:t xml:space="preserve">) экземплярах, имеющих равную юридическую силу: один экземпляр для Дольщика, </w:t>
      </w:r>
      <w:r w:rsidR="00576F33">
        <w:rPr>
          <w:sz w:val="22"/>
          <w:szCs w:val="22"/>
        </w:rPr>
        <w:t>один</w:t>
      </w:r>
      <w:r w:rsidRPr="00726D96">
        <w:rPr>
          <w:sz w:val="22"/>
          <w:szCs w:val="22"/>
        </w:rPr>
        <w:t xml:space="preserve"> экземпляр для Застройщика и один для регистрирующего органа.</w:t>
      </w:r>
    </w:p>
    <w:p w:rsidR="006B30B4" w:rsidRDefault="006B30B4" w:rsidP="00D124E7">
      <w:pPr>
        <w:numPr>
          <w:ilvl w:val="1"/>
          <w:numId w:val="5"/>
        </w:numPr>
        <w:tabs>
          <w:tab w:val="clear" w:pos="1440"/>
          <w:tab w:val="num" w:pos="540"/>
          <w:tab w:val="left" w:pos="1276"/>
        </w:tabs>
        <w:ind w:left="0" w:firstLine="709"/>
        <w:contextualSpacing/>
        <w:jc w:val="both"/>
        <w:rPr>
          <w:sz w:val="22"/>
          <w:szCs w:val="22"/>
        </w:rPr>
      </w:pPr>
      <w:r w:rsidRPr="00726D96">
        <w:rPr>
          <w:sz w:val="22"/>
          <w:szCs w:val="22"/>
        </w:rPr>
        <w:t>При изменении адресов, телефонов или других указанных в Договоре реквизитов Дольщика, Дольщик обязан незамедлительно известить об изменениях Застройщика и в письменной форме сообщить последнему новые реквизиты.</w:t>
      </w:r>
    </w:p>
    <w:p w:rsidR="009215EC" w:rsidRPr="00726D96" w:rsidRDefault="009215EC" w:rsidP="009215EC">
      <w:pPr>
        <w:tabs>
          <w:tab w:val="left" w:pos="1276"/>
        </w:tabs>
        <w:ind w:left="540"/>
        <w:contextualSpacing/>
        <w:jc w:val="both"/>
        <w:rPr>
          <w:sz w:val="22"/>
          <w:szCs w:val="22"/>
        </w:rPr>
      </w:pPr>
    </w:p>
    <w:p w:rsidR="00AE19EF" w:rsidRPr="00726D96" w:rsidRDefault="00AE19EF" w:rsidP="007716B5">
      <w:pPr>
        <w:numPr>
          <w:ilvl w:val="0"/>
          <w:numId w:val="5"/>
        </w:numPr>
        <w:ind w:left="0" w:firstLine="902"/>
        <w:contextualSpacing/>
        <w:jc w:val="center"/>
        <w:rPr>
          <w:b/>
          <w:sz w:val="22"/>
          <w:szCs w:val="22"/>
        </w:rPr>
      </w:pPr>
      <w:r w:rsidRPr="00726D96">
        <w:rPr>
          <w:b/>
          <w:sz w:val="22"/>
          <w:szCs w:val="22"/>
        </w:rPr>
        <w:t>ПРОЧИЕ УСЛОВИЯ</w:t>
      </w:r>
    </w:p>
    <w:p w:rsidR="00AE19EF" w:rsidRPr="00726D96" w:rsidRDefault="00AE19EF" w:rsidP="00AE19EF">
      <w:pPr>
        <w:ind w:firstLine="709"/>
        <w:contextualSpacing/>
        <w:jc w:val="center"/>
        <w:rPr>
          <w:b/>
          <w:sz w:val="22"/>
          <w:szCs w:val="22"/>
        </w:rPr>
      </w:pPr>
    </w:p>
    <w:p w:rsidR="00B904D5" w:rsidRPr="00726D96" w:rsidRDefault="00B904D5" w:rsidP="00B904D5">
      <w:pPr>
        <w:numPr>
          <w:ilvl w:val="1"/>
          <w:numId w:val="5"/>
        </w:numPr>
        <w:tabs>
          <w:tab w:val="clear" w:pos="1440"/>
          <w:tab w:val="num" w:pos="540"/>
        </w:tabs>
        <w:ind w:left="0" w:firstLine="709"/>
        <w:contextualSpacing/>
        <w:jc w:val="both"/>
        <w:rPr>
          <w:sz w:val="22"/>
          <w:szCs w:val="22"/>
        </w:rPr>
      </w:pPr>
      <w:r w:rsidRPr="00726D96">
        <w:rPr>
          <w:sz w:val="22"/>
          <w:szCs w:val="22"/>
        </w:rPr>
        <w:t xml:space="preserve">Застройщик обязуется использовать денежные средства, уплачиваемые Дольщиком по Договору исключительно на цели, предусмотренные статьей 18 Закона №214-ФЗ, а также – на возмещение затрат в порядке и на условиях, предусмотренных статьей 18.1 Закона №214-ФЗ. </w:t>
      </w:r>
    </w:p>
    <w:p w:rsidR="00B904D5" w:rsidRDefault="00B904D5" w:rsidP="00B904D5">
      <w:pPr>
        <w:numPr>
          <w:ilvl w:val="1"/>
          <w:numId w:val="5"/>
        </w:numPr>
        <w:tabs>
          <w:tab w:val="clear" w:pos="1440"/>
          <w:tab w:val="num" w:pos="540"/>
        </w:tabs>
        <w:ind w:left="0" w:firstLine="709"/>
        <w:contextualSpacing/>
        <w:jc w:val="both"/>
        <w:rPr>
          <w:sz w:val="22"/>
          <w:szCs w:val="22"/>
        </w:rPr>
      </w:pPr>
      <w:r w:rsidRPr="00726D96">
        <w:rPr>
          <w:sz w:val="22"/>
          <w:szCs w:val="22"/>
        </w:rPr>
        <w:t>Право залога, предусмотренное Законом №214-ФЗ, распространяется на Земельный участок, указанный в п.1.2 Договора</w:t>
      </w:r>
      <w:r w:rsidR="008B3761">
        <w:rPr>
          <w:sz w:val="22"/>
          <w:szCs w:val="22"/>
        </w:rPr>
        <w:t>.</w:t>
      </w:r>
    </w:p>
    <w:p w:rsidR="00010A1F" w:rsidRPr="00CA01F6" w:rsidRDefault="00010A1F" w:rsidP="00010A1F">
      <w:pPr>
        <w:numPr>
          <w:ilvl w:val="1"/>
          <w:numId w:val="5"/>
        </w:numPr>
        <w:tabs>
          <w:tab w:val="clear" w:pos="1440"/>
          <w:tab w:val="num" w:pos="540"/>
        </w:tabs>
        <w:ind w:left="0" w:firstLine="709"/>
        <w:contextualSpacing/>
        <w:jc w:val="both"/>
        <w:rPr>
          <w:sz w:val="22"/>
          <w:szCs w:val="22"/>
        </w:rPr>
      </w:pPr>
      <w:r>
        <w:rPr>
          <w:sz w:val="22"/>
          <w:szCs w:val="22"/>
        </w:rPr>
        <w:t xml:space="preserve"> </w:t>
      </w:r>
      <w:r w:rsidRPr="00CA01F6">
        <w:rPr>
          <w:sz w:val="22"/>
          <w:szCs w:val="22"/>
        </w:rPr>
        <w:t>Дольщик поручает Застройщику, а Застройщик берет на себя обязательства за счет средств Дольщика, пропорционально причитающейся ему доле общей площади Объекта в размере площади жилого помещения, организовать строительство Объекта и производить финансирование всех работ, услуг и прочих расходов, в том числе работ по возведению собственно Объекта, работ по строительству внешних инженерных сетей и иных необходимых объектов инженерной и транспортной инфраструктуры (дорог, подъездов), работ и услуг по присоединению и подключению Объекта к внешним источникам снабжения, работ и услуг по вводу Объекта в эксплуатацию, услуг по рекламе инвестиционного проекта по строительству Объекта, а также произвести расходы по выполнению инвестиционных условий строительства Объекта, осуществляя расчеты со всеми участниками строительства: подрядчиками, государственными органами исполнительной власти и местного самоуправления, поставщиками материалов и другими лицами, принимающими участие в строительстве Объекта. Дольщик также поручает Застройщику передать построенные за счет средств Дольщика внешние инженерные сети и иные объекты внешней инженерной и транспортной инфраструктуры, в собственность специализированных энергоснабжающих предприятий либо в собственность муниципального образования для последующей передачи в хозяйственное ведение государственных/муниципальных предприятий или оперативное управление государственных/муниципальных учреждений.</w:t>
      </w:r>
    </w:p>
    <w:p w:rsidR="00010A1F" w:rsidRPr="00CA01F6" w:rsidRDefault="00010A1F" w:rsidP="00010A1F">
      <w:pPr>
        <w:numPr>
          <w:ilvl w:val="1"/>
          <w:numId w:val="5"/>
        </w:numPr>
        <w:tabs>
          <w:tab w:val="clear" w:pos="1440"/>
          <w:tab w:val="num" w:pos="540"/>
        </w:tabs>
        <w:ind w:left="0" w:firstLine="709"/>
        <w:contextualSpacing/>
        <w:jc w:val="both"/>
        <w:rPr>
          <w:sz w:val="22"/>
          <w:szCs w:val="22"/>
        </w:rPr>
      </w:pPr>
      <w:r w:rsidRPr="00CA01F6">
        <w:rPr>
          <w:sz w:val="22"/>
          <w:szCs w:val="22"/>
        </w:rPr>
        <w:t xml:space="preserve">В связи с необходимостью обеспечения создаваемого Объекта объектами инженерной и транспортной инфраструктуры (дорог, подъездов и т.п.), Дольщик поручает Застройщику, а Застройщик берет на себя обязательство за счет всех полученных </w:t>
      </w:r>
      <w:r>
        <w:rPr>
          <w:sz w:val="22"/>
          <w:szCs w:val="22"/>
        </w:rPr>
        <w:t xml:space="preserve">по </w:t>
      </w:r>
      <w:r w:rsidRPr="00CA01F6">
        <w:rPr>
          <w:sz w:val="22"/>
          <w:szCs w:val="22"/>
        </w:rPr>
        <w:t>Договору средств Дольщика:</w:t>
      </w:r>
    </w:p>
    <w:p w:rsidR="00010A1F" w:rsidRPr="00CA01F6" w:rsidRDefault="00010A1F" w:rsidP="00406E50">
      <w:pPr>
        <w:ind w:firstLine="709"/>
        <w:contextualSpacing/>
        <w:jc w:val="both"/>
        <w:rPr>
          <w:sz w:val="22"/>
          <w:szCs w:val="22"/>
        </w:rPr>
      </w:pPr>
      <w:r w:rsidRPr="00CA01F6">
        <w:rPr>
          <w:sz w:val="22"/>
          <w:szCs w:val="22"/>
        </w:rPr>
        <w:t>а) организовать строительство и ввод в эксплуатацию объектов инженерной и транспортной инфраструктуры (дорог, подъездов и т.п.), создание которых необходимо в соответствии с градостроительной и проектной документацией для эксплуатации объекта;</w:t>
      </w:r>
    </w:p>
    <w:p w:rsidR="00010A1F" w:rsidRPr="00CA01F6" w:rsidRDefault="00010A1F" w:rsidP="00406E50">
      <w:pPr>
        <w:ind w:firstLine="709"/>
        <w:contextualSpacing/>
        <w:jc w:val="both"/>
        <w:rPr>
          <w:sz w:val="22"/>
          <w:szCs w:val="22"/>
        </w:rPr>
      </w:pPr>
      <w:r w:rsidRPr="00CA01F6">
        <w:rPr>
          <w:sz w:val="22"/>
          <w:szCs w:val="22"/>
        </w:rPr>
        <w:t>б) по факту окончания строительства и ввода в эксплуатацию указанных в настоящем подпункте объектов инженерной и транспортной инфраструктуры (дорог, подъездов и т.п.), создание которых необходимо в соответствии с градостроительной и проектной документацией для эксплуатации Объекта, передать указанные объекты (включая земельные участки, на которых они расположены) в собственность муниципального образования с передачей соответствующих прав эксплуатирующим организациям, для чего совершить все фактические и юридические действия, необходимые и достаточные для оформления (регистрации) и передачи прав на такие объекты от имени и за счет всех участников долевого строительства Объекта (или от имени Застройщика, но за счет участников долевого строительства Объекта) с подписанием всех необходимых документов, оформляющих такую передачу на условиях по собственному усмотрению Застройщика.</w:t>
      </w:r>
    </w:p>
    <w:p w:rsidR="00010A1F" w:rsidRDefault="00406E50" w:rsidP="00406E50">
      <w:pPr>
        <w:numPr>
          <w:ilvl w:val="1"/>
          <w:numId w:val="5"/>
        </w:numPr>
        <w:tabs>
          <w:tab w:val="clear" w:pos="1440"/>
          <w:tab w:val="num" w:pos="540"/>
        </w:tabs>
        <w:ind w:left="0" w:firstLine="709"/>
        <w:contextualSpacing/>
        <w:jc w:val="both"/>
        <w:rPr>
          <w:sz w:val="22"/>
          <w:szCs w:val="22"/>
        </w:rPr>
      </w:pPr>
      <w:r w:rsidRPr="00CA01F6">
        <w:rPr>
          <w:sz w:val="22"/>
          <w:szCs w:val="22"/>
        </w:rPr>
        <w:t>Подписанием настоящего договора Дольщик дает письменное согласие на осуществление после окончания строительства Объекта землеустроительных работ (определение границ, межевание и т.п.), связанных с разделением указанного в п.1.2 Договора Земельного участка</w:t>
      </w:r>
      <w:r w:rsidRPr="00406E50">
        <w:rPr>
          <w:sz w:val="22"/>
          <w:szCs w:val="22"/>
        </w:rPr>
        <w:t xml:space="preserve"> </w:t>
      </w:r>
      <w:r w:rsidRPr="00CA01F6">
        <w:rPr>
          <w:sz w:val="22"/>
          <w:szCs w:val="22"/>
        </w:rPr>
        <w:t>и выделением из него земельного участка, расположенного непосредственно под Объектом, а равно других земельных участков</w:t>
      </w:r>
      <w:r>
        <w:rPr>
          <w:sz w:val="22"/>
          <w:szCs w:val="22"/>
        </w:rPr>
        <w:t>.</w:t>
      </w:r>
    </w:p>
    <w:p w:rsidR="00B904D5" w:rsidRPr="00726D96" w:rsidRDefault="00B904D5" w:rsidP="00B904D5">
      <w:pPr>
        <w:ind w:firstLine="567"/>
        <w:jc w:val="both"/>
        <w:rPr>
          <w:sz w:val="22"/>
          <w:szCs w:val="22"/>
        </w:rPr>
      </w:pPr>
      <w:r w:rsidRPr="00726D96">
        <w:rPr>
          <w:sz w:val="22"/>
          <w:szCs w:val="22"/>
        </w:rPr>
        <w:t>Подписанием настоящего Договора Дольщик дает письменное согласие на осуществление Застройщиком всех перечисленных в настоящем пункте юридических и фактических действий, в т.ч. – на обращение Застройщика в орган, осуществляющий государственную регистрацию прав на недвижимое имущество и сделок с ним, за осуществлением кадастрового учета, за государственной регистрацией возникновения и прекращения обременений (ограничений) прав, в т.ч. – установленных в пользу Дольщика, за государственной регистрации прав на образованные земельные участки.</w:t>
      </w:r>
    </w:p>
    <w:p w:rsidR="00A7383B" w:rsidRPr="00726D96" w:rsidRDefault="00A7383B" w:rsidP="00A7383B">
      <w:pPr>
        <w:numPr>
          <w:ilvl w:val="1"/>
          <w:numId w:val="5"/>
        </w:numPr>
        <w:tabs>
          <w:tab w:val="clear" w:pos="1440"/>
          <w:tab w:val="num" w:pos="540"/>
        </w:tabs>
        <w:ind w:left="0" w:firstLine="709"/>
        <w:contextualSpacing/>
        <w:jc w:val="both"/>
        <w:rPr>
          <w:sz w:val="22"/>
          <w:szCs w:val="22"/>
        </w:rPr>
      </w:pPr>
      <w:r w:rsidRPr="00726D96">
        <w:rPr>
          <w:sz w:val="22"/>
          <w:szCs w:val="22"/>
        </w:rPr>
        <w:t xml:space="preserve">Приложения к настоящему Договору: </w:t>
      </w:r>
    </w:p>
    <w:p w:rsidR="00AE19EF" w:rsidRPr="00726D96" w:rsidRDefault="00AE19EF" w:rsidP="00D124E7">
      <w:pPr>
        <w:ind w:firstLine="709"/>
        <w:contextualSpacing/>
        <w:jc w:val="both"/>
        <w:rPr>
          <w:sz w:val="22"/>
          <w:szCs w:val="22"/>
        </w:rPr>
      </w:pPr>
      <w:r w:rsidRPr="00726D96">
        <w:rPr>
          <w:sz w:val="22"/>
          <w:szCs w:val="22"/>
        </w:rPr>
        <w:t>Приложение №</w:t>
      </w:r>
      <w:r w:rsidR="00D124E7" w:rsidRPr="00726D96">
        <w:rPr>
          <w:sz w:val="22"/>
          <w:szCs w:val="22"/>
        </w:rPr>
        <w:t xml:space="preserve"> 1</w:t>
      </w:r>
      <w:r w:rsidR="000B0C3B" w:rsidRPr="00726D96">
        <w:rPr>
          <w:sz w:val="22"/>
          <w:szCs w:val="22"/>
        </w:rPr>
        <w:t>–График внесения денежных средств</w:t>
      </w:r>
      <w:r w:rsidRPr="00726D96">
        <w:rPr>
          <w:sz w:val="22"/>
          <w:szCs w:val="22"/>
        </w:rPr>
        <w:t>;</w:t>
      </w:r>
    </w:p>
    <w:p w:rsidR="000B0C3B" w:rsidRPr="00726D96" w:rsidRDefault="000B0C3B" w:rsidP="000B0C3B">
      <w:pPr>
        <w:ind w:firstLine="709"/>
        <w:contextualSpacing/>
        <w:jc w:val="both"/>
        <w:rPr>
          <w:sz w:val="22"/>
          <w:szCs w:val="22"/>
        </w:rPr>
      </w:pPr>
      <w:r w:rsidRPr="00726D96">
        <w:rPr>
          <w:sz w:val="22"/>
          <w:szCs w:val="22"/>
        </w:rPr>
        <w:t>Приложение № 2 - Технические характеристики</w:t>
      </w:r>
      <w:r w:rsidR="00FD7074">
        <w:rPr>
          <w:sz w:val="22"/>
          <w:szCs w:val="22"/>
        </w:rPr>
        <w:t xml:space="preserve"> квартиры</w:t>
      </w:r>
      <w:r w:rsidRPr="00726D96">
        <w:rPr>
          <w:sz w:val="22"/>
          <w:szCs w:val="22"/>
        </w:rPr>
        <w:t>;</w:t>
      </w:r>
    </w:p>
    <w:p w:rsidR="00AE19EF" w:rsidRPr="00726D96" w:rsidRDefault="00AE19EF" w:rsidP="00D124E7">
      <w:pPr>
        <w:ind w:firstLine="709"/>
        <w:contextualSpacing/>
        <w:jc w:val="both"/>
        <w:rPr>
          <w:sz w:val="22"/>
          <w:szCs w:val="22"/>
        </w:rPr>
      </w:pPr>
      <w:r w:rsidRPr="00726D96">
        <w:rPr>
          <w:sz w:val="22"/>
          <w:szCs w:val="22"/>
        </w:rPr>
        <w:t>Приложение №</w:t>
      </w:r>
      <w:r w:rsidR="000B0C3B" w:rsidRPr="00726D96">
        <w:rPr>
          <w:sz w:val="22"/>
          <w:szCs w:val="22"/>
        </w:rPr>
        <w:t>3</w:t>
      </w:r>
      <w:r w:rsidRPr="00726D96">
        <w:rPr>
          <w:sz w:val="22"/>
          <w:szCs w:val="22"/>
        </w:rPr>
        <w:t xml:space="preserve"> - Правила проведения работ;</w:t>
      </w:r>
    </w:p>
    <w:p w:rsidR="00AE19EF" w:rsidRPr="00726D96" w:rsidRDefault="00AE19EF" w:rsidP="00D124E7">
      <w:pPr>
        <w:ind w:firstLine="709"/>
        <w:contextualSpacing/>
        <w:jc w:val="both"/>
        <w:rPr>
          <w:sz w:val="22"/>
          <w:szCs w:val="22"/>
        </w:rPr>
      </w:pPr>
      <w:r w:rsidRPr="00726D96">
        <w:rPr>
          <w:sz w:val="22"/>
          <w:szCs w:val="22"/>
        </w:rPr>
        <w:t>Приложение №</w:t>
      </w:r>
      <w:r w:rsidR="000B0C3B" w:rsidRPr="00726D96">
        <w:rPr>
          <w:sz w:val="22"/>
          <w:szCs w:val="22"/>
        </w:rPr>
        <w:t>4</w:t>
      </w:r>
      <w:r w:rsidRPr="00726D96">
        <w:rPr>
          <w:sz w:val="22"/>
          <w:szCs w:val="22"/>
        </w:rPr>
        <w:t xml:space="preserve"> - План этажа.</w:t>
      </w:r>
    </w:p>
    <w:p w:rsidR="00AE19EF" w:rsidRPr="00726D96" w:rsidRDefault="00AE19EF" w:rsidP="00205E97">
      <w:pPr>
        <w:ind w:firstLine="709"/>
        <w:contextualSpacing/>
        <w:jc w:val="both"/>
        <w:rPr>
          <w:sz w:val="22"/>
          <w:szCs w:val="22"/>
        </w:rPr>
      </w:pPr>
    </w:p>
    <w:p w:rsidR="006B30B4" w:rsidRPr="00726D96" w:rsidRDefault="00D92E70" w:rsidP="00AE19EF">
      <w:pPr>
        <w:pStyle w:val="af7"/>
        <w:numPr>
          <w:ilvl w:val="0"/>
          <w:numId w:val="31"/>
        </w:numPr>
        <w:jc w:val="center"/>
        <w:rPr>
          <w:b/>
          <w:sz w:val="22"/>
          <w:szCs w:val="22"/>
        </w:rPr>
      </w:pPr>
      <w:r w:rsidRPr="00726D96">
        <w:rPr>
          <w:b/>
          <w:sz w:val="22"/>
          <w:szCs w:val="22"/>
        </w:rPr>
        <w:t>РЕКВИЗИТЫ И ПОДПИСИ СТОРОН</w:t>
      </w:r>
    </w:p>
    <w:p w:rsidR="006B30B4" w:rsidRPr="00726D96" w:rsidRDefault="006B30B4" w:rsidP="00205E97">
      <w:pPr>
        <w:pStyle w:val="a8"/>
        <w:ind w:firstLine="709"/>
        <w:contextualSpacing/>
        <w:jc w:val="both"/>
        <w:rPr>
          <w:sz w:val="22"/>
          <w:szCs w:val="22"/>
        </w:rPr>
      </w:pPr>
    </w:p>
    <w:tbl>
      <w:tblPr>
        <w:tblW w:w="9999" w:type="pct"/>
        <w:tblLayout w:type="fixed"/>
        <w:tblLook w:val="04A0"/>
      </w:tblPr>
      <w:tblGrid>
        <w:gridCol w:w="5139"/>
        <w:gridCol w:w="5139"/>
        <w:gridCol w:w="5140"/>
        <w:gridCol w:w="5140"/>
      </w:tblGrid>
      <w:tr w:rsidR="008D176F" w:rsidRPr="00726D96" w:rsidTr="008D176F">
        <w:tc>
          <w:tcPr>
            <w:tcW w:w="1250" w:type="pct"/>
          </w:tcPr>
          <w:p w:rsidR="008D176F" w:rsidRPr="00726D96" w:rsidRDefault="008D176F" w:rsidP="008D176F">
            <w:pPr>
              <w:contextualSpacing/>
              <w:rPr>
                <w:b/>
                <w:sz w:val="22"/>
                <w:szCs w:val="22"/>
              </w:rPr>
            </w:pPr>
            <w:r w:rsidRPr="00726D96">
              <w:rPr>
                <w:b/>
                <w:sz w:val="22"/>
                <w:szCs w:val="22"/>
              </w:rPr>
              <w:t>Застройщик</w:t>
            </w:r>
          </w:p>
        </w:tc>
        <w:tc>
          <w:tcPr>
            <w:tcW w:w="1250" w:type="pct"/>
          </w:tcPr>
          <w:p w:rsidR="008D176F" w:rsidRPr="00726D96" w:rsidRDefault="008D176F" w:rsidP="008D176F">
            <w:pPr>
              <w:contextualSpacing/>
              <w:rPr>
                <w:b/>
                <w:sz w:val="22"/>
                <w:szCs w:val="22"/>
              </w:rPr>
            </w:pPr>
            <w:r w:rsidRPr="00726D96">
              <w:rPr>
                <w:b/>
                <w:sz w:val="22"/>
                <w:szCs w:val="22"/>
              </w:rPr>
              <w:t>Дольщик</w:t>
            </w:r>
            <w:r w:rsidR="000F5A67">
              <w:rPr>
                <w:b/>
                <w:sz w:val="22"/>
                <w:szCs w:val="22"/>
              </w:rPr>
              <w:t>:</w:t>
            </w:r>
          </w:p>
        </w:tc>
        <w:tc>
          <w:tcPr>
            <w:tcW w:w="1250" w:type="pct"/>
            <w:shd w:val="clear" w:color="auto" w:fill="auto"/>
          </w:tcPr>
          <w:p w:rsidR="008D176F" w:rsidRPr="00726D96" w:rsidRDefault="008D176F" w:rsidP="008D176F">
            <w:pPr>
              <w:contextualSpacing/>
              <w:rPr>
                <w:b/>
                <w:sz w:val="22"/>
                <w:szCs w:val="22"/>
              </w:rPr>
            </w:pPr>
          </w:p>
        </w:tc>
        <w:tc>
          <w:tcPr>
            <w:tcW w:w="1250" w:type="pct"/>
          </w:tcPr>
          <w:p w:rsidR="008D176F" w:rsidRPr="00726D96" w:rsidRDefault="008D176F" w:rsidP="008D176F">
            <w:pPr>
              <w:contextualSpacing/>
              <w:rPr>
                <w:b/>
                <w:sz w:val="22"/>
                <w:szCs w:val="22"/>
              </w:rPr>
            </w:pPr>
          </w:p>
        </w:tc>
      </w:tr>
      <w:tr w:rsidR="008D176F" w:rsidRPr="00726D96" w:rsidTr="008D176F">
        <w:tc>
          <w:tcPr>
            <w:tcW w:w="1250" w:type="pct"/>
          </w:tcPr>
          <w:p w:rsidR="008D176F" w:rsidRPr="00726D96" w:rsidRDefault="008D176F" w:rsidP="008D176F">
            <w:pPr>
              <w:contextualSpacing/>
              <w:rPr>
                <w:b/>
                <w:sz w:val="22"/>
                <w:szCs w:val="22"/>
              </w:rPr>
            </w:pPr>
          </w:p>
        </w:tc>
        <w:tc>
          <w:tcPr>
            <w:tcW w:w="1250" w:type="pct"/>
          </w:tcPr>
          <w:p w:rsidR="008D176F" w:rsidRPr="00726D96" w:rsidRDefault="008D176F" w:rsidP="008D176F">
            <w:pPr>
              <w:contextualSpacing/>
              <w:rPr>
                <w:b/>
                <w:sz w:val="22"/>
                <w:szCs w:val="22"/>
              </w:rPr>
            </w:pPr>
          </w:p>
        </w:tc>
        <w:tc>
          <w:tcPr>
            <w:tcW w:w="1250" w:type="pct"/>
            <w:shd w:val="clear" w:color="auto" w:fill="auto"/>
          </w:tcPr>
          <w:p w:rsidR="008D176F" w:rsidRPr="00726D96" w:rsidRDefault="008D176F" w:rsidP="008D176F">
            <w:pPr>
              <w:contextualSpacing/>
              <w:rPr>
                <w:b/>
                <w:sz w:val="22"/>
                <w:szCs w:val="22"/>
              </w:rPr>
            </w:pPr>
          </w:p>
        </w:tc>
        <w:tc>
          <w:tcPr>
            <w:tcW w:w="1250" w:type="pct"/>
          </w:tcPr>
          <w:p w:rsidR="008D176F" w:rsidRPr="00726D96" w:rsidRDefault="008D176F" w:rsidP="008D176F">
            <w:pPr>
              <w:contextualSpacing/>
              <w:rPr>
                <w:b/>
                <w:sz w:val="22"/>
                <w:szCs w:val="22"/>
              </w:rPr>
            </w:pPr>
          </w:p>
        </w:tc>
      </w:tr>
      <w:tr w:rsidR="00D62A65" w:rsidRPr="00726D96" w:rsidTr="008D176F">
        <w:tc>
          <w:tcPr>
            <w:tcW w:w="1250" w:type="pct"/>
          </w:tcPr>
          <w:p w:rsidR="000F5A67" w:rsidRPr="00771D9D" w:rsidRDefault="000F5A67" w:rsidP="000F5A67">
            <w:pPr>
              <w:pStyle w:val="a8"/>
              <w:ind w:left="34"/>
              <w:jc w:val="left"/>
              <w:rPr>
                <w:color w:val="000000" w:themeColor="text1"/>
                <w:sz w:val="22"/>
                <w:szCs w:val="22"/>
              </w:rPr>
            </w:pPr>
            <w:r w:rsidRPr="00771D9D">
              <w:rPr>
                <w:color w:val="000000" w:themeColor="text1"/>
                <w:sz w:val="22"/>
                <w:szCs w:val="22"/>
              </w:rPr>
              <w:t>АО  «ТАЙМС-инвест»</w:t>
            </w:r>
          </w:p>
          <w:p w:rsidR="000F5A67" w:rsidRPr="00771D9D" w:rsidRDefault="000F5A67" w:rsidP="000F5A67">
            <w:pPr>
              <w:pStyle w:val="a8"/>
              <w:ind w:left="34"/>
              <w:jc w:val="left"/>
              <w:rPr>
                <w:b w:val="0"/>
                <w:color w:val="000000" w:themeColor="text1"/>
                <w:sz w:val="22"/>
                <w:szCs w:val="22"/>
              </w:rPr>
            </w:pPr>
            <w:r w:rsidRPr="00771D9D">
              <w:rPr>
                <w:b w:val="0"/>
                <w:color w:val="000000" w:themeColor="text1"/>
                <w:sz w:val="22"/>
                <w:szCs w:val="22"/>
              </w:rPr>
              <w:t>ИНН 7802182301   КПП 780</w:t>
            </w:r>
            <w:r>
              <w:rPr>
                <w:b w:val="0"/>
                <w:color w:val="000000" w:themeColor="text1"/>
                <w:sz w:val="22"/>
                <w:szCs w:val="22"/>
              </w:rPr>
              <w:t>1</w:t>
            </w:r>
            <w:r w:rsidRPr="00771D9D">
              <w:rPr>
                <w:b w:val="0"/>
                <w:color w:val="000000" w:themeColor="text1"/>
                <w:sz w:val="22"/>
                <w:szCs w:val="22"/>
              </w:rPr>
              <w:t xml:space="preserve">01001 </w:t>
            </w:r>
          </w:p>
          <w:p w:rsidR="000F5A67" w:rsidRPr="00771D9D" w:rsidRDefault="000F5A67" w:rsidP="000F5A67">
            <w:pPr>
              <w:pStyle w:val="a8"/>
              <w:ind w:left="34"/>
              <w:jc w:val="left"/>
              <w:rPr>
                <w:b w:val="0"/>
                <w:color w:val="000000" w:themeColor="text1"/>
                <w:sz w:val="22"/>
                <w:szCs w:val="22"/>
              </w:rPr>
            </w:pPr>
            <w:r w:rsidRPr="00771D9D">
              <w:rPr>
                <w:b w:val="0"/>
                <w:color w:val="000000" w:themeColor="text1"/>
                <w:sz w:val="22"/>
                <w:szCs w:val="22"/>
              </w:rPr>
              <w:t xml:space="preserve">Юр. адрес: 199004, город Санкт-Петербург, </w:t>
            </w:r>
          </w:p>
          <w:p w:rsidR="000F5A67" w:rsidRPr="00771D9D" w:rsidRDefault="000F5A67" w:rsidP="000F5A67">
            <w:pPr>
              <w:pStyle w:val="a8"/>
              <w:ind w:left="34"/>
              <w:jc w:val="left"/>
              <w:rPr>
                <w:b w:val="0"/>
                <w:color w:val="000000" w:themeColor="text1"/>
                <w:sz w:val="22"/>
                <w:szCs w:val="22"/>
              </w:rPr>
            </w:pPr>
            <w:r w:rsidRPr="00771D9D">
              <w:rPr>
                <w:b w:val="0"/>
                <w:color w:val="000000" w:themeColor="text1"/>
                <w:sz w:val="22"/>
                <w:szCs w:val="22"/>
              </w:rPr>
              <w:t>1-я линия В.О., д</w:t>
            </w:r>
            <w:r>
              <w:rPr>
                <w:b w:val="0"/>
                <w:color w:val="000000" w:themeColor="text1"/>
                <w:sz w:val="22"/>
                <w:szCs w:val="22"/>
              </w:rPr>
              <w:t>.</w:t>
            </w:r>
            <w:r w:rsidRPr="00771D9D">
              <w:rPr>
                <w:b w:val="0"/>
                <w:color w:val="000000" w:themeColor="text1"/>
                <w:sz w:val="22"/>
                <w:szCs w:val="22"/>
              </w:rPr>
              <w:t>32, лит. В,</w:t>
            </w:r>
            <w:r>
              <w:rPr>
                <w:b w:val="0"/>
                <w:color w:val="000000" w:themeColor="text1"/>
                <w:sz w:val="22"/>
                <w:szCs w:val="22"/>
              </w:rPr>
              <w:t xml:space="preserve"> пом. 1-Н, </w:t>
            </w:r>
            <w:r w:rsidRPr="00771D9D">
              <w:rPr>
                <w:b w:val="0"/>
                <w:color w:val="000000" w:themeColor="text1"/>
                <w:sz w:val="22"/>
                <w:szCs w:val="22"/>
              </w:rPr>
              <w:t xml:space="preserve"> комн. 1</w:t>
            </w:r>
            <w:r>
              <w:rPr>
                <w:b w:val="0"/>
                <w:color w:val="000000" w:themeColor="text1"/>
                <w:sz w:val="22"/>
                <w:szCs w:val="22"/>
              </w:rPr>
              <w:t>2</w:t>
            </w:r>
            <w:r w:rsidRPr="00771D9D">
              <w:rPr>
                <w:b w:val="0"/>
                <w:color w:val="000000" w:themeColor="text1"/>
                <w:sz w:val="22"/>
                <w:szCs w:val="22"/>
              </w:rPr>
              <w:t xml:space="preserve"> ОГРН 1027801539864</w:t>
            </w:r>
          </w:p>
          <w:p w:rsidR="00416A1F" w:rsidRDefault="00416A1F" w:rsidP="00416A1F">
            <w:r>
              <w:t>р/с 40702.810.555000020139</w:t>
            </w:r>
          </w:p>
          <w:p w:rsidR="00416A1F" w:rsidRDefault="00416A1F" w:rsidP="00416A1F">
            <w:r>
              <w:t>к/с 30101810500000000653</w:t>
            </w:r>
          </w:p>
          <w:p w:rsidR="00416A1F" w:rsidRDefault="00416A1F" w:rsidP="00416A1F">
            <w:r>
              <w:t>в Северо-Западном Банке ПАО СБЕРБАНК</w:t>
            </w:r>
          </w:p>
          <w:p w:rsidR="000F5A67" w:rsidRPr="00416A1F" w:rsidRDefault="00416A1F" w:rsidP="00416A1F">
            <w:pPr>
              <w:pStyle w:val="a8"/>
              <w:ind w:left="34"/>
              <w:jc w:val="left"/>
              <w:rPr>
                <w:b w:val="0"/>
                <w:color w:val="000000" w:themeColor="text1"/>
                <w:sz w:val="22"/>
                <w:szCs w:val="22"/>
              </w:rPr>
            </w:pPr>
            <w:r w:rsidRPr="00416A1F">
              <w:rPr>
                <w:b w:val="0"/>
              </w:rPr>
              <w:t>БИК 044030653</w:t>
            </w:r>
          </w:p>
          <w:p w:rsidR="009215EC" w:rsidRPr="00726D96" w:rsidRDefault="009215EC" w:rsidP="00D62A65">
            <w:pPr>
              <w:pStyle w:val="1"/>
              <w:tabs>
                <w:tab w:val="clear" w:pos="4153"/>
                <w:tab w:val="clear" w:pos="8306"/>
              </w:tabs>
              <w:jc w:val="both"/>
              <w:rPr>
                <w:sz w:val="22"/>
                <w:szCs w:val="22"/>
              </w:rPr>
            </w:pPr>
          </w:p>
        </w:tc>
        <w:tc>
          <w:tcPr>
            <w:tcW w:w="1250" w:type="pct"/>
          </w:tcPr>
          <w:p w:rsidR="00D62A65" w:rsidRPr="00726D96" w:rsidRDefault="00D62A65" w:rsidP="002B28C5">
            <w:pPr>
              <w:contextualSpacing/>
              <w:rPr>
                <w:sz w:val="22"/>
                <w:szCs w:val="22"/>
              </w:rPr>
            </w:pPr>
          </w:p>
        </w:tc>
        <w:tc>
          <w:tcPr>
            <w:tcW w:w="1250" w:type="pct"/>
            <w:shd w:val="clear" w:color="auto" w:fill="auto"/>
          </w:tcPr>
          <w:p w:rsidR="00D62A65" w:rsidRPr="00726D96" w:rsidRDefault="00D62A65" w:rsidP="00D62A65">
            <w:pPr>
              <w:contextualSpacing/>
              <w:rPr>
                <w:sz w:val="22"/>
                <w:szCs w:val="22"/>
              </w:rPr>
            </w:pPr>
          </w:p>
        </w:tc>
        <w:tc>
          <w:tcPr>
            <w:tcW w:w="1250" w:type="pct"/>
          </w:tcPr>
          <w:p w:rsidR="00D62A65" w:rsidRPr="00726D96" w:rsidRDefault="00D62A65" w:rsidP="00D62A65">
            <w:pPr>
              <w:contextualSpacing/>
              <w:jc w:val="both"/>
              <w:rPr>
                <w:sz w:val="22"/>
                <w:szCs w:val="22"/>
              </w:rPr>
            </w:pPr>
          </w:p>
        </w:tc>
      </w:tr>
      <w:tr w:rsidR="00D62A65" w:rsidRPr="00726D96" w:rsidTr="008D176F">
        <w:tc>
          <w:tcPr>
            <w:tcW w:w="1250" w:type="pct"/>
          </w:tcPr>
          <w:p w:rsidR="00D62A65" w:rsidRPr="00726D96" w:rsidRDefault="00D62A65" w:rsidP="00D62A65">
            <w:pPr>
              <w:contextualSpacing/>
              <w:rPr>
                <w:sz w:val="22"/>
                <w:szCs w:val="22"/>
              </w:rPr>
            </w:pPr>
          </w:p>
        </w:tc>
        <w:tc>
          <w:tcPr>
            <w:tcW w:w="1250" w:type="pct"/>
          </w:tcPr>
          <w:p w:rsidR="00D62A65" w:rsidRPr="00726D96" w:rsidRDefault="00D62A65" w:rsidP="00D62A65">
            <w:pPr>
              <w:contextualSpacing/>
              <w:jc w:val="both"/>
              <w:rPr>
                <w:sz w:val="22"/>
                <w:szCs w:val="22"/>
              </w:rPr>
            </w:pPr>
          </w:p>
        </w:tc>
        <w:tc>
          <w:tcPr>
            <w:tcW w:w="1250" w:type="pct"/>
            <w:shd w:val="clear" w:color="auto" w:fill="auto"/>
          </w:tcPr>
          <w:p w:rsidR="00D62A65" w:rsidRPr="00726D96" w:rsidRDefault="00D62A65" w:rsidP="00D62A65">
            <w:pPr>
              <w:contextualSpacing/>
              <w:rPr>
                <w:sz w:val="22"/>
                <w:szCs w:val="22"/>
              </w:rPr>
            </w:pPr>
          </w:p>
        </w:tc>
        <w:tc>
          <w:tcPr>
            <w:tcW w:w="1250" w:type="pct"/>
          </w:tcPr>
          <w:p w:rsidR="00D62A65" w:rsidRPr="00726D96" w:rsidRDefault="00D62A65" w:rsidP="00D62A65">
            <w:pPr>
              <w:contextualSpacing/>
              <w:jc w:val="both"/>
              <w:rPr>
                <w:sz w:val="22"/>
                <w:szCs w:val="22"/>
              </w:rPr>
            </w:pPr>
          </w:p>
        </w:tc>
      </w:tr>
      <w:tr w:rsidR="000F5A67" w:rsidRPr="00726D96" w:rsidTr="008D176F">
        <w:tc>
          <w:tcPr>
            <w:tcW w:w="1250" w:type="pct"/>
          </w:tcPr>
          <w:p w:rsidR="000F5A67" w:rsidRPr="00507905" w:rsidRDefault="000F5A67" w:rsidP="006D25A7">
            <w:pPr>
              <w:rPr>
                <w:b/>
              </w:rPr>
            </w:pPr>
          </w:p>
        </w:tc>
        <w:tc>
          <w:tcPr>
            <w:tcW w:w="1250" w:type="pct"/>
          </w:tcPr>
          <w:p w:rsidR="000F5A67" w:rsidRPr="00726D96" w:rsidRDefault="000F5A67" w:rsidP="00D62A65">
            <w:pPr>
              <w:contextualSpacing/>
              <w:rPr>
                <w:b/>
                <w:sz w:val="22"/>
                <w:szCs w:val="22"/>
              </w:rPr>
            </w:pPr>
          </w:p>
        </w:tc>
        <w:tc>
          <w:tcPr>
            <w:tcW w:w="1250" w:type="pct"/>
            <w:shd w:val="clear" w:color="auto" w:fill="auto"/>
          </w:tcPr>
          <w:p w:rsidR="000F5A67" w:rsidRPr="00726D96" w:rsidRDefault="000F5A67" w:rsidP="00D62A65">
            <w:pPr>
              <w:contextualSpacing/>
              <w:rPr>
                <w:b/>
                <w:sz w:val="22"/>
                <w:szCs w:val="22"/>
              </w:rPr>
            </w:pPr>
          </w:p>
        </w:tc>
        <w:tc>
          <w:tcPr>
            <w:tcW w:w="1250" w:type="pct"/>
          </w:tcPr>
          <w:p w:rsidR="000F5A67" w:rsidRPr="00726D96" w:rsidRDefault="000F5A67" w:rsidP="00D62A65">
            <w:pPr>
              <w:contextualSpacing/>
              <w:rPr>
                <w:b/>
                <w:sz w:val="22"/>
                <w:szCs w:val="22"/>
              </w:rPr>
            </w:pPr>
          </w:p>
        </w:tc>
      </w:tr>
      <w:tr w:rsidR="000F5A67" w:rsidRPr="00726D96" w:rsidTr="008D176F">
        <w:tc>
          <w:tcPr>
            <w:tcW w:w="1250" w:type="pct"/>
          </w:tcPr>
          <w:p w:rsidR="000F5A67" w:rsidRPr="00511020" w:rsidRDefault="000F5A67" w:rsidP="000F5A67">
            <w:pPr>
              <w:rPr>
                <w:b/>
                <w:sz w:val="22"/>
                <w:szCs w:val="22"/>
              </w:rPr>
            </w:pPr>
            <w:r w:rsidRPr="00511020">
              <w:rPr>
                <w:b/>
                <w:sz w:val="22"/>
                <w:szCs w:val="22"/>
              </w:rPr>
              <w:t xml:space="preserve">Генеральный директор: </w:t>
            </w:r>
          </w:p>
          <w:p w:rsidR="000F5A67" w:rsidRPr="00511020" w:rsidRDefault="000F5A67" w:rsidP="000F5A67">
            <w:pPr>
              <w:rPr>
                <w:sz w:val="22"/>
                <w:szCs w:val="22"/>
              </w:rPr>
            </w:pPr>
          </w:p>
          <w:p w:rsidR="000F5A67" w:rsidRPr="00511020" w:rsidRDefault="000F5A67" w:rsidP="000F5A67">
            <w:pPr>
              <w:rPr>
                <w:sz w:val="22"/>
                <w:szCs w:val="22"/>
              </w:rPr>
            </w:pPr>
          </w:p>
          <w:p w:rsidR="000F5A67" w:rsidRPr="00726D96" w:rsidRDefault="000F5A67" w:rsidP="000F5A67">
            <w:r w:rsidRPr="00511020">
              <w:rPr>
                <w:sz w:val="22"/>
                <w:szCs w:val="22"/>
              </w:rPr>
              <w:t xml:space="preserve"> </w:t>
            </w:r>
            <w:r w:rsidRPr="00511020">
              <w:rPr>
                <w:b/>
                <w:sz w:val="22"/>
                <w:szCs w:val="22"/>
              </w:rPr>
              <w:t>______________ /Чекель Н.В. /</w:t>
            </w:r>
          </w:p>
          <w:p w:rsidR="000F5A67" w:rsidRPr="00507905" w:rsidRDefault="000F5A67" w:rsidP="006D25A7"/>
        </w:tc>
        <w:tc>
          <w:tcPr>
            <w:tcW w:w="1250" w:type="pct"/>
          </w:tcPr>
          <w:p w:rsidR="000F5A67" w:rsidRDefault="000F5A67" w:rsidP="00D62A65">
            <w:pPr>
              <w:contextualSpacing/>
              <w:jc w:val="both"/>
              <w:rPr>
                <w:sz w:val="22"/>
                <w:szCs w:val="22"/>
              </w:rPr>
            </w:pPr>
          </w:p>
          <w:p w:rsidR="000F5A67" w:rsidRPr="00726D96" w:rsidRDefault="000F5A67" w:rsidP="00D62A65">
            <w:pPr>
              <w:contextualSpacing/>
              <w:jc w:val="both"/>
              <w:rPr>
                <w:sz w:val="22"/>
                <w:szCs w:val="22"/>
              </w:rPr>
            </w:pPr>
          </w:p>
          <w:p w:rsidR="000F5A67" w:rsidRPr="00726D96" w:rsidRDefault="000F5A67" w:rsidP="00D62A65">
            <w:pPr>
              <w:contextualSpacing/>
              <w:jc w:val="both"/>
              <w:rPr>
                <w:sz w:val="22"/>
                <w:szCs w:val="22"/>
              </w:rPr>
            </w:pPr>
          </w:p>
          <w:p w:rsidR="000F5A67" w:rsidRPr="009215EC" w:rsidRDefault="000F5A67" w:rsidP="005076F6">
            <w:pPr>
              <w:contextualSpacing/>
              <w:jc w:val="both"/>
              <w:rPr>
                <w:b/>
                <w:sz w:val="22"/>
                <w:szCs w:val="22"/>
              </w:rPr>
            </w:pPr>
            <w:r w:rsidRPr="009215EC">
              <w:rPr>
                <w:b/>
                <w:sz w:val="22"/>
                <w:szCs w:val="22"/>
              </w:rPr>
              <w:t>__________________ //</w:t>
            </w:r>
          </w:p>
        </w:tc>
        <w:tc>
          <w:tcPr>
            <w:tcW w:w="1250" w:type="pct"/>
            <w:shd w:val="clear" w:color="auto" w:fill="auto"/>
          </w:tcPr>
          <w:p w:rsidR="000F5A67" w:rsidRPr="00726D96" w:rsidRDefault="000F5A67" w:rsidP="00D62A65">
            <w:pPr>
              <w:contextualSpacing/>
              <w:rPr>
                <w:b/>
                <w:sz w:val="22"/>
                <w:szCs w:val="22"/>
              </w:rPr>
            </w:pPr>
          </w:p>
        </w:tc>
        <w:tc>
          <w:tcPr>
            <w:tcW w:w="1250" w:type="pct"/>
          </w:tcPr>
          <w:p w:rsidR="000F5A67" w:rsidRPr="00726D96" w:rsidRDefault="000F5A67" w:rsidP="00D62A65">
            <w:pPr>
              <w:contextualSpacing/>
              <w:rPr>
                <w:b/>
                <w:sz w:val="22"/>
                <w:szCs w:val="22"/>
              </w:rPr>
            </w:pPr>
          </w:p>
        </w:tc>
      </w:tr>
      <w:tr w:rsidR="00D62A65" w:rsidRPr="00726D96" w:rsidTr="008D176F">
        <w:tc>
          <w:tcPr>
            <w:tcW w:w="1250" w:type="pct"/>
          </w:tcPr>
          <w:p w:rsidR="00D62A65" w:rsidRPr="00726D96" w:rsidRDefault="00D62A65" w:rsidP="00D62A65">
            <w:pPr>
              <w:contextualSpacing/>
              <w:rPr>
                <w:sz w:val="22"/>
                <w:szCs w:val="22"/>
              </w:rPr>
            </w:pPr>
          </w:p>
        </w:tc>
        <w:tc>
          <w:tcPr>
            <w:tcW w:w="1250" w:type="pct"/>
          </w:tcPr>
          <w:p w:rsidR="00D62A65" w:rsidRPr="00726D96" w:rsidRDefault="00D62A65" w:rsidP="00D62A65">
            <w:pPr>
              <w:contextualSpacing/>
              <w:jc w:val="both"/>
              <w:rPr>
                <w:sz w:val="22"/>
                <w:szCs w:val="22"/>
              </w:rPr>
            </w:pPr>
          </w:p>
        </w:tc>
        <w:tc>
          <w:tcPr>
            <w:tcW w:w="1250" w:type="pct"/>
            <w:shd w:val="clear" w:color="auto" w:fill="auto"/>
          </w:tcPr>
          <w:p w:rsidR="00D62A65" w:rsidRPr="00726D96" w:rsidRDefault="00D62A65" w:rsidP="00D62A65">
            <w:pPr>
              <w:contextualSpacing/>
              <w:rPr>
                <w:sz w:val="22"/>
                <w:szCs w:val="22"/>
              </w:rPr>
            </w:pPr>
          </w:p>
        </w:tc>
        <w:tc>
          <w:tcPr>
            <w:tcW w:w="1250" w:type="pct"/>
          </w:tcPr>
          <w:p w:rsidR="00D62A65" w:rsidRPr="00726D96" w:rsidRDefault="00D62A65" w:rsidP="00D62A65">
            <w:pPr>
              <w:contextualSpacing/>
              <w:jc w:val="both"/>
              <w:rPr>
                <w:sz w:val="22"/>
                <w:szCs w:val="22"/>
              </w:rPr>
            </w:pPr>
          </w:p>
        </w:tc>
      </w:tr>
      <w:tr w:rsidR="00D62A65" w:rsidRPr="00726D96" w:rsidTr="008D176F">
        <w:tc>
          <w:tcPr>
            <w:tcW w:w="1250" w:type="pct"/>
          </w:tcPr>
          <w:p w:rsidR="00D62A65" w:rsidRPr="00726D96" w:rsidRDefault="00D62A65" w:rsidP="00D62A65">
            <w:pPr>
              <w:contextualSpacing/>
              <w:rPr>
                <w:b/>
                <w:sz w:val="22"/>
                <w:szCs w:val="22"/>
              </w:rPr>
            </w:pPr>
          </w:p>
        </w:tc>
        <w:tc>
          <w:tcPr>
            <w:tcW w:w="1250" w:type="pct"/>
          </w:tcPr>
          <w:p w:rsidR="00D62A65" w:rsidRDefault="00D62A65" w:rsidP="00D62A65">
            <w:pPr>
              <w:contextualSpacing/>
              <w:jc w:val="both"/>
              <w:rPr>
                <w:b/>
                <w:sz w:val="22"/>
                <w:szCs w:val="22"/>
              </w:rPr>
            </w:pPr>
          </w:p>
          <w:p w:rsidR="00426B42" w:rsidRDefault="00426B42" w:rsidP="00D62A65">
            <w:pPr>
              <w:contextualSpacing/>
              <w:jc w:val="both"/>
              <w:rPr>
                <w:b/>
                <w:sz w:val="22"/>
                <w:szCs w:val="22"/>
              </w:rPr>
            </w:pPr>
          </w:p>
          <w:p w:rsidR="00DC36B7" w:rsidRDefault="00DC36B7" w:rsidP="00D62A65">
            <w:pPr>
              <w:contextualSpacing/>
              <w:jc w:val="both"/>
              <w:rPr>
                <w:b/>
                <w:sz w:val="22"/>
                <w:szCs w:val="22"/>
              </w:rPr>
            </w:pPr>
          </w:p>
          <w:p w:rsidR="00DC36B7" w:rsidRDefault="00DC36B7" w:rsidP="00D62A65">
            <w:pPr>
              <w:contextualSpacing/>
              <w:jc w:val="both"/>
              <w:rPr>
                <w:b/>
                <w:sz w:val="22"/>
                <w:szCs w:val="22"/>
              </w:rPr>
            </w:pPr>
          </w:p>
          <w:p w:rsidR="00DC36B7" w:rsidRDefault="00DC36B7" w:rsidP="00D62A65">
            <w:pPr>
              <w:contextualSpacing/>
              <w:jc w:val="both"/>
              <w:rPr>
                <w:b/>
                <w:sz w:val="22"/>
                <w:szCs w:val="22"/>
              </w:rPr>
            </w:pPr>
          </w:p>
          <w:p w:rsidR="00DC36B7" w:rsidRDefault="00DC36B7" w:rsidP="00D62A65">
            <w:pPr>
              <w:contextualSpacing/>
              <w:jc w:val="both"/>
              <w:rPr>
                <w:b/>
                <w:sz w:val="22"/>
                <w:szCs w:val="22"/>
              </w:rPr>
            </w:pPr>
          </w:p>
          <w:p w:rsidR="00DC36B7" w:rsidRPr="00726D96" w:rsidRDefault="00DC36B7" w:rsidP="00D62A65">
            <w:pPr>
              <w:contextualSpacing/>
              <w:jc w:val="both"/>
              <w:rPr>
                <w:b/>
                <w:sz w:val="22"/>
                <w:szCs w:val="22"/>
              </w:rPr>
            </w:pPr>
          </w:p>
        </w:tc>
        <w:tc>
          <w:tcPr>
            <w:tcW w:w="1250" w:type="pct"/>
            <w:shd w:val="clear" w:color="auto" w:fill="auto"/>
          </w:tcPr>
          <w:p w:rsidR="00D62A65" w:rsidRPr="00726D96" w:rsidRDefault="00D62A65" w:rsidP="00D62A65">
            <w:pPr>
              <w:contextualSpacing/>
              <w:rPr>
                <w:b/>
                <w:sz w:val="22"/>
                <w:szCs w:val="22"/>
              </w:rPr>
            </w:pPr>
          </w:p>
        </w:tc>
        <w:tc>
          <w:tcPr>
            <w:tcW w:w="1250" w:type="pct"/>
          </w:tcPr>
          <w:p w:rsidR="00D62A65" w:rsidRPr="00726D96" w:rsidRDefault="00D62A65" w:rsidP="00D62A65">
            <w:pPr>
              <w:contextualSpacing/>
              <w:jc w:val="both"/>
              <w:rPr>
                <w:b/>
                <w:sz w:val="22"/>
                <w:szCs w:val="22"/>
              </w:rPr>
            </w:pPr>
          </w:p>
        </w:tc>
      </w:tr>
      <w:tr w:rsidR="00D62A65" w:rsidRPr="00726D96" w:rsidTr="008D176F">
        <w:tc>
          <w:tcPr>
            <w:tcW w:w="1250" w:type="pct"/>
          </w:tcPr>
          <w:p w:rsidR="00D62A65" w:rsidRPr="00726D96" w:rsidRDefault="00D62A65" w:rsidP="00D62A65">
            <w:pPr>
              <w:contextualSpacing/>
              <w:rPr>
                <w:sz w:val="22"/>
                <w:szCs w:val="22"/>
              </w:rPr>
            </w:pPr>
          </w:p>
        </w:tc>
        <w:tc>
          <w:tcPr>
            <w:tcW w:w="1250" w:type="pct"/>
          </w:tcPr>
          <w:p w:rsidR="002708AC" w:rsidRPr="00726D96" w:rsidRDefault="002708AC" w:rsidP="00D62A65">
            <w:pPr>
              <w:contextualSpacing/>
              <w:jc w:val="both"/>
              <w:rPr>
                <w:sz w:val="22"/>
                <w:szCs w:val="22"/>
              </w:rPr>
            </w:pPr>
          </w:p>
        </w:tc>
        <w:tc>
          <w:tcPr>
            <w:tcW w:w="1250" w:type="pct"/>
            <w:shd w:val="clear" w:color="auto" w:fill="auto"/>
          </w:tcPr>
          <w:p w:rsidR="00D62A65" w:rsidRPr="00726D96" w:rsidRDefault="00D62A65" w:rsidP="00D62A65">
            <w:pPr>
              <w:contextualSpacing/>
              <w:rPr>
                <w:sz w:val="22"/>
                <w:szCs w:val="22"/>
              </w:rPr>
            </w:pPr>
          </w:p>
        </w:tc>
        <w:tc>
          <w:tcPr>
            <w:tcW w:w="1250" w:type="pct"/>
          </w:tcPr>
          <w:p w:rsidR="00D62A65" w:rsidRPr="00726D96" w:rsidRDefault="00D62A65" w:rsidP="00D62A65">
            <w:pPr>
              <w:contextualSpacing/>
              <w:jc w:val="both"/>
              <w:rPr>
                <w:sz w:val="22"/>
                <w:szCs w:val="22"/>
              </w:rPr>
            </w:pPr>
          </w:p>
        </w:tc>
      </w:tr>
    </w:tbl>
    <w:p w:rsidR="00436792" w:rsidRPr="00726D96" w:rsidRDefault="00436792" w:rsidP="00436792">
      <w:pPr>
        <w:jc w:val="right"/>
        <w:rPr>
          <w:b/>
          <w:sz w:val="22"/>
          <w:szCs w:val="22"/>
        </w:rPr>
      </w:pPr>
      <w:r w:rsidRPr="00726D96">
        <w:rPr>
          <w:b/>
          <w:sz w:val="22"/>
          <w:szCs w:val="22"/>
        </w:rPr>
        <w:t>Приложение №1</w:t>
      </w:r>
    </w:p>
    <w:p w:rsidR="005076F6" w:rsidRDefault="00436792" w:rsidP="00436792">
      <w:pPr>
        <w:snapToGrid w:val="0"/>
        <w:ind w:firstLine="709"/>
        <w:contextualSpacing/>
        <w:jc w:val="right"/>
        <w:rPr>
          <w:b/>
          <w:sz w:val="22"/>
          <w:szCs w:val="22"/>
        </w:rPr>
      </w:pPr>
      <w:r w:rsidRPr="009215EC">
        <w:rPr>
          <w:b/>
          <w:sz w:val="22"/>
          <w:szCs w:val="22"/>
        </w:rPr>
        <w:t xml:space="preserve">к договору № </w:t>
      </w:r>
      <w:r w:rsidR="002708AC" w:rsidRPr="009215EC">
        <w:rPr>
          <w:b/>
          <w:sz w:val="22"/>
          <w:szCs w:val="22"/>
        </w:rPr>
        <w:t>КС</w:t>
      </w:r>
    </w:p>
    <w:p w:rsidR="00436792" w:rsidRPr="009215EC" w:rsidRDefault="00436792" w:rsidP="00436792">
      <w:pPr>
        <w:snapToGrid w:val="0"/>
        <w:ind w:firstLine="709"/>
        <w:contextualSpacing/>
        <w:jc w:val="right"/>
        <w:rPr>
          <w:b/>
          <w:sz w:val="22"/>
          <w:szCs w:val="22"/>
        </w:rPr>
      </w:pPr>
      <w:r w:rsidRPr="009215EC">
        <w:rPr>
          <w:b/>
          <w:sz w:val="22"/>
          <w:szCs w:val="22"/>
        </w:rPr>
        <w:t>участия в долевом строительстве</w:t>
      </w:r>
    </w:p>
    <w:p w:rsidR="00436792" w:rsidRPr="009215EC" w:rsidRDefault="00436792" w:rsidP="00436792">
      <w:pPr>
        <w:snapToGrid w:val="0"/>
        <w:ind w:firstLine="709"/>
        <w:contextualSpacing/>
        <w:jc w:val="right"/>
        <w:rPr>
          <w:b/>
          <w:sz w:val="22"/>
          <w:szCs w:val="22"/>
        </w:rPr>
      </w:pPr>
      <w:r w:rsidRPr="009215EC">
        <w:rPr>
          <w:b/>
          <w:sz w:val="22"/>
          <w:szCs w:val="22"/>
        </w:rPr>
        <w:t xml:space="preserve">от </w:t>
      </w:r>
      <w:r w:rsidR="005076F6">
        <w:rPr>
          <w:b/>
          <w:sz w:val="22"/>
          <w:szCs w:val="22"/>
        </w:rPr>
        <w:t>______</w:t>
      </w:r>
      <w:r w:rsidR="009215EC" w:rsidRPr="009215EC">
        <w:rPr>
          <w:b/>
          <w:sz w:val="22"/>
          <w:szCs w:val="22"/>
        </w:rPr>
        <w:t>2018</w:t>
      </w:r>
      <w:r w:rsidRPr="009215EC">
        <w:rPr>
          <w:b/>
          <w:sz w:val="22"/>
          <w:szCs w:val="22"/>
        </w:rPr>
        <w:t xml:space="preserve"> года</w:t>
      </w:r>
    </w:p>
    <w:p w:rsidR="00436792" w:rsidRPr="00726D96" w:rsidRDefault="00436792" w:rsidP="00436792">
      <w:pPr>
        <w:snapToGrid w:val="0"/>
        <w:ind w:firstLine="709"/>
        <w:contextualSpacing/>
        <w:jc w:val="both"/>
        <w:rPr>
          <w:sz w:val="22"/>
          <w:szCs w:val="22"/>
        </w:rPr>
      </w:pPr>
    </w:p>
    <w:p w:rsidR="00436792" w:rsidRDefault="00436792" w:rsidP="00436792">
      <w:pPr>
        <w:snapToGrid w:val="0"/>
        <w:ind w:firstLine="709"/>
        <w:contextualSpacing/>
        <w:jc w:val="both"/>
        <w:rPr>
          <w:sz w:val="22"/>
          <w:szCs w:val="22"/>
        </w:rPr>
      </w:pPr>
    </w:p>
    <w:p w:rsidR="009215EC" w:rsidRDefault="009215EC" w:rsidP="00436792">
      <w:pPr>
        <w:snapToGrid w:val="0"/>
        <w:ind w:firstLine="709"/>
        <w:contextualSpacing/>
        <w:jc w:val="both"/>
        <w:rPr>
          <w:sz w:val="22"/>
          <w:szCs w:val="22"/>
        </w:rPr>
      </w:pPr>
    </w:p>
    <w:p w:rsidR="009215EC" w:rsidRDefault="009215EC" w:rsidP="00436792">
      <w:pPr>
        <w:snapToGrid w:val="0"/>
        <w:ind w:firstLine="709"/>
        <w:contextualSpacing/>
        <w:jc w:val="both"/>
        <w:rPr>
          <w:sz w:val="22"/>
          <w:szCs w:val="22"/>
        </w:rPr>
      </w:pPr>
    </w:p>
    <w:p w:rsidR="009215EC" w:rsidRDefault="009215EC" w:rsidP="00436792">
      <w:pPr>
        <w:snapToGrid w:val="0"/>
        <w:ind w:firstLine="709"/>
        <w:contextualSpacing/>
        <w:jc w:val="both"/>
        <w:rPr>
          <w:sz w:val="22"/>
          <w:szCs w:val="22"/>
        </w:rPr>
      </w:pPr>
    </w:p>
    <w:p w:rsidR="009215EC" w:rsidRDefault="009215EC" w:rsidP="00436792">
      <w:pPr>
        <w:snapToGrid w:val="0"/>
        <w:ind w:firstLine="709"/>
        <w:contextualSpacing/>
        <w:jc w:val="both"/>
        <w:rPr>
          <w:sz w:val="22"/>
          <w:szCs w:val="22"/>
        </w:rPr>
      </w:pPr>
    </w:p>
    <w:p w:rsidR="009215EC" w:rsidRDefault="009215EC" w:rsidP="00436792">
      <w:pPr>
        <w:snapToGrid w:val="0"/>
        <w:ind w:firstLine="709"/>
        <w:contextualSpacing/>
        <w:jc w:val="both"/>
        <w:rPr>
          <w:sz w:val="22"/>
          <w:szCs w:val="22"/>
        </w:rPr>
      </w:pPr>
    </w:p>
    <w:p w:rsidR="009215EC" w:rsidRDefault="009215EC" w:rsidP="00436792">
      <w:pPr>
        <w:snapToGrid w:val="0"/>
        <w:ind w:firstLine="709"/>
        <w:contextualSpacing/>
        <w:jc w:val="both"/>
        <w:rPr>
          <w:sz w:val="22"/>
          <w:szCs w:val="22"/>
        </w:rPr>
      </w:pPr>
    </w:p>
    <w:p w:rsidR="009215EC" w:rsidRPr="00726D96" w:rsidRDefault="009215EC" w:rsidP="00436792">
      <w:pPr>
        <w:snapToGrid w:val="0"/>
        <w:ind w:firstLine="709"/>
        <w:contextualSpacing/>
        <w:jc w:val="both"/>
        <w:rPr>
          <w:sz w:val="22"/>
          <w:szCs w:val="22"/>
        </w:rPr>
      </w:pPr>
    </w:p>
    <w:p w:rsidR="00436792" w:rsidRPr="00726D96" w:rsidRDefault="00436792" w:rsidP="00436792">
      <w:pPr>
        <w:snapToGrid w:val="0"/>
        <w:ind w:firstLine="709"/>
        <w:contextualSpacing/>
        <w:jc w:val="center"/>
        <w:rPr>
          <w:sz w:val="22"/>
          <w:szCs w:val="22"/>
        </w:rPr>
      </w:pPr>
      <w:r w:rsidRPr="00726D96">
        <w:rPr>
          <w:sz w:val="22"/>
          <w:szCs w:val="22"/>
        </w:rPr>
        <w:t>ГРАФИК</w:t>
      </w:r>
    </w:p>
    <w:p w:rsidR="00436792" w:rsidRDefault="00436792" w:rsidP="00436792">
      <w:pPr>
        <w:snapToGrid w:val="0"/>
        <w:ind w:firstLine="709"/>
        <w:contextualSpacing/>
        <w:jc w:val="center"/>
        <w:rPr>
          <w:sz w:val="22"/>
          <w:szCs w:val="22"/>
        </w:rPr>
      </w:pPr>
      <w:r w:rsidRPr="00726D96">
        <w:rPr>
          <w:sz w:val="22"/>
          <w:szCs w:val="22"/>
        </w:rPr>
        <w:t>ВНЕСЕНИЯ  ДЕНЕЖНЫХ СРЕДСТВ</w:t>
      </w:r>
    </w:p>
    <w:p w:rsidR="009215EC" w:rsidRDefault="009215EC" w:rsidP="00436792">
      <w:pPr>
        <w:snapToGrid w:val="0"/>
        <w:ind w:firstLine="709"/>
        <w:contextualSpacing/>
        <w:jc w:val="center"/>
        <w:rPr>
          <w:sz w:val="22"/>
          <w:szCs w:val="22"/>
        </w:rPr>
      </w:pPr>
    </w:p>
    <w:p w:rsidR="009215EC" w:rsidRDefault="009215EC" w:rsidP="00436792">
      <w:pPr>
        <w:snapToGrid w:val="0"/>
        <w:ind w:firstLine="709"/>
        <w:contextualSpacing/>
        <w:jc w:val="center"/>
        <w:rPr>
          <w:sz w:val="22"/>
          <w:szCs w:val="22"/>
        </w:rPr>
      </w:pPr>
    </w:p>
    <w:p w:rsidR="009215EC" w:rsidRDefault="009215EC" w:rsidP="00436792">
      <w:pPr>
        <w:snapToGrid w:val="0"/>
        <w:ind w:firstLine="709"/>
        <w:contextualSpacing/>
        <w:jc w:val="center"/>
        <w:rPr>
          <w:sz w:val="22"/>
          <w:szCs w:val="22"/>
        </w:rPr>
      </w:pPr>
    </w:p>
    <w:p w:rsidR="009215EC" w:rsidRDefault="009215EC" w:rsidP="00436792">
      <w:pPr>
        <w:snapToGrid w:val="0"/>
        <w:ind w:firstLine="709"/>
        <w:contextualSpacing/>
        <w:jc w:val="center"/>
        <w:rPr>
          <w:sz w:val="22"/>
          <w:szCs w:val="22"/>
        </w:rPr>
      </w:pPr>
    </w:p>
    <w:p w:rsidR="009215EC" w:rsidRDefault="009215EC" w:rsidP="00436792">
      <w:pPr>
        <w:snapToGrid w:val="0"/>
        <w:ind w:firstLine="709"/>
        <w:contextualSpacing/>
        <w:jc w:val="center"/>
        <w:rPr>
          <w:sz w:val="22"/>
          <w:szCs w:val="22"/>
        </w:rPr>
      </w:pPr>
    </w:p>
    <w:p w:rsidR="009215EC" w:rsidRDefault="009215EC" w:rsidP="00436792">
      <w:pPr>
        <w:snapToGrid w:val="0"/>
        <w:ind w:firstLine="709"/>
        <w:contextualSpacing/>
        <w:jc w:val="center"/>
        <w:rPr>
          <w:sz w:val="22"/>
          <w:szCs w:val="22"/>
        </w:rPr>
      </w:pPr>
    </w:p>
    <w:p w:rsidR="009215EC" w:rsidRDefault="009215EC" w:rsidP="00436792">
      <w:pPr>
        <w:snapToGrid w:val="0"/>
        <w:ind w:firstLine="709"/>
        <w:contextualSpacing/>
        <w:jc w:val="center"/>
        <w:rPr>
          <w:sz w:val="22"/>
          <w:szCs w:val="22"/>
        </w:rPr>
      </w:pPr>
    </w:p>
    <w:p w:rsidR="009215EC" w:rsidRPr="00726D96" w:rsidRDefault="009215EC" w:rsidP="00436792">
      <w:pPr>
        <w:snapToGrid w:val="0"/>
        <w:ind w:firstLine="709"/>
        <w:contextualSpacing/>
        <w:jc w:val="center"/>
        <w:rPr>
          <w:sz w:val="22"/>
          <w:szCs w:val="22"/>
        </w:rPr>
      </w:pPr>
    </w:p>
    <w:p w:rsidR="00436792" w:rsidRPr="00726D96" w:rsidRDefault="00436792" w:rsidP="00436792">
      <w:pPr>
        <w:ind w:firstLine="709"/>
        <w:contextualSpacing/>
        <w:jc w:val="both"/>
        <w:rPr>
          <w:sz w:val="22"/>
          <w:szCs w:val="22"/>
        </w:rPr>
      </w:pPr>
    </w:p>
    <w:tbl>
      <w:tblPr>
        <w:tblW w:w="4111" w:type="dxa"/>
        <w:tblInd w:w="2943" w:type="dxa"/>
        <w:tblBorders>
          <w:top w:val="single" w:sz="4" w:space="0" w:color="auto"/>
          <w:left w:val="single" w:sz="4" w:space="0" w:color="auto"/>
          <w:bottom w:val="single" w:sz="4" w:space="0" w:color="auto"/>
          <w:right w:val="single" w:sz="4" w:space="0" w:color="auto"/>
        </w:tblBorders>
        <w:tblLayout w:type="fixed"/>
        <w:tblLook w:val="0000"/>
      </w:tblPr>
      <w:tblGrid>
        <w:gridCol w:w="2142"/>
        <w:gridCol w:w="1969"/>
      </w:tblGrid>
      <w:tr w:rsidR="00436792" w:rsidRPr="00726D96" w:rsidTr="009215EC">
        <w:trPr>
          <w:trHeight w:val="468"/>
        </w:trPr>
        <w:tc>
          <w:tcPr>
            <w:tcW w:w="4111" w:type="dxa"/>
            <w:gridSpan w:val="2"/>
            <w:tcBorders>
              <w:top w:val="single" w:sz="4" w:space="0" w:color="auto"/>
              <w:left w:val="single" w:sz="4" w:space="0" w:color="auto"/>
              <w:bottom w:val="single" w:sz="4" w:space="0" w:color="auto"/>
              <w:right w:val="single" w:sz="4" w:space="0" w:color="auto"/>
            </w:tcBorders>
          </w:tcPr>
          <w:p w:rsidR="00436792" w:rsidRPr="00726D96" w:rsidRDefault="00436792" w:rsidP="002708AC">
            <w:pPr>
              <w:snapToGrid w:val="0"/>
              <w:jc w:val="center"/>
              <w:rPr>
                <w:b/>
                <w:sz w:val="22"/>
                <w:szCs w:val="22"/>
              </w:rPr>
            </w:pPr>
            <w:r w:rsidRPr="00726D96">
              <w:rPr>
                <w:b/>
                <w:sz w:val="22"/>
                <w:szCs w:val="22"/>
              </w:rPr>
              <w:t>201</w:t>
            </w:r>
            <w:r w:rsidR="002708AC">
              <w:rPr>
                <w:b/>
                <w:sz w:val="22"/>
                <w:szCs w:val="22"/>
              </w:rPr>
              <w:t>8</w:t>
            </w:r>
            <w:r w:rsidRPr="00726D96">
              <w:rPr>
                <w:b/>
                <w:sz w:val="22"/>
                <w:szCs w:val="22"/>
              </w:rPr>
              <w:t xml:space="preserve"> год</w:t>
            </w:r>
          </w:p>
        </w:tc>
      </w:tr>
      <w:tr w:rsidR="00436792" w:rsidRPr="00726D96" w:rsidTr="009215EC">
        <w:trPr>
          <w:trHeight w:val="285"/>
        </w:trPr>
        <w:tc>
          <w:tcPr>
            <w:tcW w:w="2142" w:type="dxa"/>
            <w:tcBorders>
              <w:top w:val="single" w:sz="4" w:space="0" w:color="auto"/>
              <w:left w:val="single" w:sz="4" w:space="0" w:color="auto"/>
              <w:bottom w:val="single" w:sz="4" w:space="0" w:color="auto"/>
              <w:right w:val="single" w:sz="4" w:space="0" w:color="auto"/>
            </w:tcBorders>
          </w:tcPr>
          <w:p w:rsidR="00436792" w:rsidRPr="00726D96" w:rsidRDefault="00436792" w:rsidP="005441E1">
            <w:pPr>
              <w:pStyle w:val="ac"/>
              <w:tabs>
                <w:tab w:val="left" w:pos="708"/>
              </w:tabs>
              <w:jc w:val="center"/>
              <w:rPr>
                <w:b/>
                <w:sz w:val="22"/>
                <w:szCs w:val="22"/>
              </w:rPr>
            </w:pPr>
            <w:r w:rsidRPr="00726D96">
              <w:rPr>
                <w:b/>
                <w:sz w:val="22"/>
                <w:szCs w:val="22"/>
              </w:rPr>
              <w:t>месяц</w:t>
            </w:r>
          </w:p>
        </w:tc>
        <w:tc>
          <w:tcPr>
            <w:tcW w:w="1969" w:type="dxa"/>
            <w:tcBorders>
              <w:top w:val="single" w:sz="4" w:space="0" w:color="auto"/>
              <w:left w:val="single" w:sz="4" w:space="0" w:color="auto"/>
              <w:bottom w:val="single" w:sz="4" w:space="0" w:color="auto"/>
              <w:right w:val="single" w:sz="4" w:space="0" w:color="auto"/>
            </w:tcBorders>
          </w:tcPr>
          <w:p w:rsidR="00436792" w:rsidRPr="00726D96" w:rsidRDefault="00436792" w:rsidP="005441E1">
            <w:pPr>
              <w:pStyle w:val="ac"/>
              <w:tabs>
                <w:tab w:val="left" w:pos="708"/>
              </w:tabs>
              <w:jc w:val="center"/>
              <w:rPr>
                <w:b/>
                <w:sz w:val="22"/>
                <w:szCs w:val="22"/>
              </w:rPr>
            </w:pPr>
            <w:r w:rsidRPr="00726D96">
              <w:rPr>
                <w:b/>
                <w:sz w:val="22"/>
                <w:szCs w:val="22"/>
              </w:rPr>
              <w:t>руб.</w:t>
            </w:r>
          </w:p>
        </w:tc>
      </w:tr>
      <w:tr w:rsidR="00436792" w:rsidRPr="00726D96" w:rsidTr="009215EC">
        <w:tc>
          <w:tcPr>
            <w:tcW w:w="2142" w:type="dxa"/>
            <w:tcBorders>
              <w:top w:val="single" w:sz="4" w:space="0" w:color="auto"/>
              <w:left w:val="single" w:sz="4" w:space="0" w:color="auto"/>
              <w:bottom w:val="single" w:sz="4" w:space="0" w:color="auto"/>
              <w:right w:val="single" w:sz="4" w:space="0" w:color="auto"/>
            </w:tcBorders>
          </w:tcPr>
          <w:p w:rsidR="009215EC" w:rsidRDefault="009215EC" w:rsidP="005441E1">
            <w:pPr>
              <w:snapToGrid w:val="0"/>
              <w:jc w:val="both"/>
              <w:rPr>
                <w:sz w:val="22"/>
                <w:szCs w:val="22"/>
              </w:rPr>
            </w:pPr>
          </w:p>
          <w:p w:rsidR="00436792" w:rsidRPr="009215EC" w:rsidRDefault="00436792" w:rsidP="005441E1">
            <w:pPr>
              <w:snapToGrid w:val="0"/>
              <w:jc w:val="both"/>
              <w:rPr>
                <w:b/>
                <w:sz w:val="22"/>
                <w:szCs w:val="22"/>
              </w:rPr>
            </w:pPr>
            <w:r w:rsidRPr="009215EC">
              <w:rPr>
                <w:b/>
                <w:sz w:val="22"/>
                <w:szCs w:val="22"/>
              </w:rPr>
              <w:t>Июнь</w:t>
            </w:r>
          </w:p>
        </w:tc>
        <w:tc>
          <w:tcPr>
            <w:tcW w:w="1969" w:type="dxa"/>
            <w:tcBorders>
              <w:top w:val="single" w:sz="4" w:space="0" w:color="auto"/>
              <w:left w:val="single" w:sz="4" w:space="0" w:color="auto"/>
              <w:bottom w:val="single" w:sz="4" w:space="0" w:color="auto"/>
              <w:right w:val="single" w:sz="4" w:space="0" w:color="auto"/>
            </w:tcBorders>
          </w:tcPr>
          <w:p w:rsidR="00436792" w:rsidRPr="00726D96" w:rsidRDefault="00436792" w:rsidP="005441E1">
            <w:pPr>
              <w:snapToGrid w:val="0"/>
              <w:jc w:val="both"/>
              <w:rPr>
                <w:sz w:val="22"/>
                <w:szCs w:val="22"/>
              </w:rPr>
            </w:pPr>
          </w:p>
        </w:tc>
      </w:tr>
      <w:tr w:rsidR="00406E50" w:rsidRPr="00726D96" w:rsidTr="009215EC">
        <w:tc>
          <w:tcPr>
            <w:tcW w:w="2142" w:type="dxa"/>
            <w:tcBorders>
              <w:top w:val="single" w:sz="4" w:space="0" w:color="auto"/>
              <w:left w:val="single" w:sz="4" w:space="0" w:color="auto"/>
              <w:bottom w:val="single" w:sz="4" w:space="0" w:color="auto"/>
              <w:right w:val="single" w:sz="4" w:space="0" w:color="auto"/>
            </w:tcBorders>
          </w:tcPr>
          <w:p w:rsidR="009215EC" w:rsidRDefault="009215EC" w:rsidP="003B013D">
            <w:pPr>
              <w:snapToGrid w:val="0"/>
              <w:jc w:val="both"/>
              <w:rPr>
                <w:b/>
                <w:sz w:val="22"/>
                <w:szCs w:val="22"/>
              </w:rPr>
            </w:pPr>
          </w:p>
          <w:p w:rsidR="00406E50" w:rsidRPr="00406E50" w:rsidRDefault="00406E50" w:rsidP="003B013D">
            <w:pPr>
              <w:snapToGrid w:val="0"/>
              <w:jc w:val="both"/>
              <w:rPr>
                <w:b/>
                <w:sz w:val="22"/>
                <w:szCs w:val="22"/>
              </w:rPr>
            </w:pPr>
            <w:r w:rsidRPr="00406E50">
              <w:rPr>
                <w:b/>
                <w:sz w:val="22"/>
                <w:szCs w:val="22"/>
              </w:rPr>
              <w:t>Итого:</w:t>
            </w:r>
          </w:p>
        </w:tc>
        <w:tc>
          <w:tcPr>
            <w:tcW w:w="1969" w:type="dxa"/>
            <w:tcBorders>
              <w:top w:val="single" w:sz="4" w:space="0" w:color="auto"/>
              <w:left w:val="single" w:sz="4" w:space="0" w:color="auto"/>
              <w:bottom w:val="single" w:sz="4" w:space="0" w:color="auto"/>
              <w:right w:val="single" w:sz="4" w:space="0" w:color="auto"/>
            </w:tcBorders>
          </w:tcPr>
          <w:p w:rsidR="009215EC" w:rsidRPr="00726D96" w:rsidRDefault="009215EC" w:rsidP="003B013D">
            <w:pPr>
              <w:snapToGrid w:val="0"/>
              <w:jc w:val="both"/>
              <w:rPr>
                <w:b/>
                <w:sz w:val="22"/>
                <w:szCs w:val="22"/>
              </w:rPr>
            </w:pPr>
          </w:p>
        </w:tc>
      </w:tr>
    </w:tbl>
    <w:p w:rsidR="00436792" w:rsidRDefault="00436792" w:rsidP="00436792">
      <w:pPr>
        <w:ind w:firstLine="709"/>
        <w:contextualSpacing/>
        <w:jc w:val="both"/>
        <w:rPr>
          <w:sz w:val="22"/>
          <w:szCs w:val="22"/>
        </w:rPr>
      </w:pPr>
    </w:p>
    <w:p w:rsidR="00426B42" w:rsidRDefault="00426B42" w:rsidP="00436792">
      <w:pPr>
        <w:ind w:firstLine="709"/>
        <w:contextualSpacing/>
        <w:jc w:val="both"/>
        <w:rPr>
          <w:sz w:val="22"/>
          <w:szCs w:val="22"/>
        </w:rPr>
      </w:pPr>
    </w:p>
    <w:p w:rsidR="00426B42" w:rsidRDefault="00426B42"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9215EC" w:rsidRDefault="009215EC" w:rsidP="00436792">
      <w:pPr>
        <w:ind w:firstLine="709"/>
        <w:contextualSpacing/>
        <w:jc w:val="both"/>
        <w:rPr>
          <w:sz w:val="22"/>
          <w:szCs w:val="22"/>
        </w:rPr>
      </w:pPr>
    </w:p>
    <w:p w:rsidR="00426B42" w:rsidRDefault="00426B42" w:rsidP="00436792">
      <w:pPr>
        <w:ind w:firstLine="709"/>
        <w:contextualSpacing/>
        <w:jc w:val="both"/>
        <w:rPr>
          <w:sz w:val="22"/>
          <w:szCs w:val="22"/>
        </w:rPr>
      </w:pPr>
    </w:p>
    <w:tbl>
      <w:tblPr>
        <w:tblW w:w="5000" w:type="pct"/>
        <w:tblLayout w:type="fixed"/>
        <w:tblLook w:val="04A0"/>
      </w:tblPr>
      <w:tblGrid>
        <w:gridCol w:w="5140"/>
        <w:gridCol w:w="5140"/>
      </w:tblGrid>
      <w:tr w:rsidR="00436792" w:rsidRPr="00726D96" w:rsidTr="005441E1">
        <w:tc>
          <w:tcPr>
            <w:tcW w:w="2500" w:type="pct"/>
            <w:shd w:val="clear" w:color="auto" w:fill="auto"/>
          </w:tcPr>
          <w:p w:rsidR="00436792" w:rsidRPr="00726D96" w:rsidRDefault="00436792" w:rsidP="002708AC">
            <w:pPr>
              <w:contextualSpacing/>
              <w:rPr>
                <w:b/>
                <w:sz w:val="22"/>
                <w:szCs w:val="22"/>
              </w:rPr>
            </w:pPr>
            <w:r w:rsidRPr="00726D96">
              <w:rPr>
                <w:b/>
                <w:sz w:val="22"/>
                <w:szCs w:val="22"/>
              </w:rPr>
              <w:t>Застройщик</w:t>
            </w:r>
            <w:r w:rsidR="002708AC">
              <w:rPr>
                <w:b/>
                <w:sz w:val="22"/>
                <w:szCs w:val="22"/>
              </w:rPr>
              <w:t>:</w:t>
            </w:r>
          </w:p>
        </w:tc>
        <w:tc>
          <w:tcPr>
            <w:tcW w:w="2500" w:type="pct"/>
          </w:tcPr>
          <w:p w:rsidR="00436792" w:rsidRPr="00726D96" w:rsidRDefault="00436792" w:rsidP="002708AC">
            <w:pPr>
              <w:contextualSpacing/>
              <w:rPr>
                <w:b/>
                <w:sz w:val="22"/>
                <w:szCs w:val="22"/>
              </w:rPr>
            </w:pPr>
            <w:r w:rsidRPr="00726D96">
              <w:rPr>
                <w:b/>
                <w:sz w:val="22"/>
                <w:szCs w:val="22"/>
              </w:rPr>
              <w:t>Дольщик</w:t>
            </w:r>
            <w:r w:rsidR="002708AC">
              <w:rPr>
                <w:b/>
                <w:sz w:val="22"/>
                <w:szCs w:val="22"/>
              </w:rPr>
              <w:t>:</w:t>
            </w:r>
          </w:p>
        </w:tc>
      </w:tr>
      <w:tr w:rsidR="002708AC" w:rsidRPr="00726D96" w:rsidTr="005441E1">
        <w:tc>
          <w:tcPr>
            <w:tcW w:w="2500" w:type="pct"/>
            <w:shd w:val="clear" w:color="auto" w:fill="auto"/>
          </w:tcPr>
          <w:p w:rsidR="002708AC" w:rsidRPr="00511020" w:rsidRDefault="002708AC" w:rsidP="00EE634E">
            <w:pPr>
              <w:rPr>
                <w:b/>
                <w:sz w:val="22"/>
                <w:szCs w:val="22"/>
              </w:rPr>
            </w:pPr>
            <w:r w:rsidRPr="00511020">
              <w:rPr>
                <w:b/>
                <w:sz w:val="22"/>
                <w:szCs w:val="22"/>
              </w:rPr>
              <w:t xml:space="preserve">Генеральный директор: </w:t>
            </w:r>
          </w:p>
          <w:p w:rsidR="002708AC" w:rsidRPr="00511020" w:rsidRDefault="002708AC" w:rsidP="00EE634E">
            <w:pPr>
              <w:rPr>
                <w:sz w:val="22"/>
                <w:szCs w:val="22"/>
              </w:rPr>
            </w:pPr>
          </w:p>
          <w:p w:rsidR="002708AC" w:rsidRPr="00511020" w:rsidRDefault="002708AC" w:rsidP="00EE634E">
            <w:pPr>
              <w:rPr>
                <w:sz w:val="22"/>
                <w:szCs w:val="22"/>
              </w:rPr>
            </w:pPr>
          </w:p>
          <w:p w:rsidR="002708AC" w:rsidRPr="00726D96" w:rsidRDefault="002708AC" w:rsidP="00EE634E">
            <w:r w:rsidRPr="00511020">
              <w:rPr>
                <w:sz w:val="22"/>
                <w:szCs w:val="22"/>
              </w:rPr>
              <w:t xml:space="preserve"> </w:t>
            </w:r>
            <w:r w:rsidRPr="00511020">
              <w:rPr>
                <w:b/>
                <w:sz w:val="22"/>
                <w:szCs w:val="22"/>
              </w:rPr>
              <w:t>______________ /Чекель Н.В. /</w:t>
            </w:r>
          </w:p>
          <w:p w:rsidR="002708AC" w:rsidRPr="00507905" w:rsidRDefault="002708AC" w:rsidP="00EE634E"/>
        </w:tc>
        <w:tc>
          <w:tcPr>
            <w:tcW w:w="2500" w:type="pct"/>
          </w:tcPr>
          <w:p w:rsidR="002708AC" w:rsidRDefault="002708AC" w:rsidP="00EE634E">
            <w:pPr>
              <w:contextualSpacing/>
              <w:jc w:val="both"/>
              <w:rPr>
                <w:sz w:val="22"/>
                <w:szCs w:val="22"/>
              </w:rPr>
            </w:pPr>
          </w:p>
          <w:p w:rsidR="002708AC" w:rsidRPr="00726D96" w:rsidRDefault="002708AC" w:rsidP="00EE634E">
            <w:pPr>
              <w:contextualSpacing/>
              <w:jc w:val="both"/>
              <w:rPr>
                <w:sz w:val="22"/>
                <w:szCs w:val="22"/>
              </w:rPr>
            </w:pPr>
          </w:p>
          <w:p w:rsidR="002708AC" w:rsidRPr="00726D96" w:rsidRDefault="002708AC" w:rsidP="00EE634E">
            <w:pPr>
              <w:contextualSpacing/>
              <w:jc w:val="both"/>
              <w:rPr>
                <w:sz w:val="22"/>
                <w:szCs w:val="22"/>
              </w:rPr>
            </w:pPr>
          </w:p>
          <w:p w:rsidR="002708AC" w:rsidRPr="00726D96" w:rsidRDefault="009215EC" w:rsidP="005076F6">
            <w:pPr>
              <w:contextualSpacing/>
              <w:jc w:val="both"/>
              <w:rPr>
                <w:sz w:val="22"/>
                <w:szCs w:val="22"/>
              </w:rPr>
            </w:pPr>
            <w:r w:rsidRPr="009215EC">
              <w:rPr>
                <w:b/>
                <w:sz w:val="22"/>
                <w:szCs w:val="22"/>
              </w:rPr>
              <w:t>__________________ //</w:t>
            </w:r>
          </w:p>
        </w:tc>
      </w:tr>
    </w:tbl>
    <w:p w:rsidR="003B448B" w:rsidRPr="00726D96" w:rsidRDefault="003B448B" w:rsidP="003B448B">
      <w:pPr>
        <w:jc w:val="right"/>
        <w:rPr>
          <w:b/>
          <w:sz w:val="22"/>
          <w:szCs w:val="22"/>
        </w:rPr>
      </w:pPr>
      <w:r w:rsidRPr="00726D96">
        <w:rPr>
          <w:b/>
          <w:sz w:val="22"/>
          <w:szCs w:val="22"/>
        </w:rPr>
        <w:t>Приложение №2</w:t>
      </w:r>
    </w:p>
    <w:p w:rsidR="002708AC" w:rsidRPr="009215EC" w:rsidRDefault="005076F6" w:rsidP="002708AC">
      <w:pPr>
        <w:snapToGrid w:val="0"/>
        <w:ind w:firstLine="709"/>
        <w:contextualSpacing/>
        <w:jc w:val="right"/>
        <w:rPr>
          <w:b/>
          <w:sz w:val="22"/>
          <w:szCs w:val="22"/>
        </w:rPr>
      </w:pPr>
      <w:r>
        <w:rPr>
          <w:b/>
          <w:sz w:val="22"/>
          <w:szCs w:val="22"/>
        </w:rPr>
        <w:t>к договору № КС</w:t>
      </w:r>
    </w:p>
    <w:p w:rsidR="003B448B" w:rsidRPr="009215EC" w:rsidRDefault="003B448B" w:rsidP="003B448B">
      <w:pPr>
        <w:snapToGrid w:val="0"/>
        <w:ind w:firstLine="709"/>
        <w:contextualSpacing/>
        <w:jc w:val="right"/>
        <w:rPr>
          <w:b/>
          <w:sz w:val="22"/>
          <w:szCs w:val="22"/>
        </w:rPr>
      </w:pPr>
      <w:r w:rsidRPr="009215EC">
        <w:rPr>
          <w:b/>
          <w:sz w:val="22"/>
          <w:szCs w:val="22"/>
        </w:rPr>
        <w:t xml:space="preserve"> участия в долевом строительстве</w:t>
      </w:r>
    </w:p>
    <w:p w:rsidR="009215EC" w:rsidRPr="009215EC" w:rsidRDefault="009215EC" w:rsidP="009215EC">
      <w:pPr>
        <w:snapToGrid w:val="0"/>
        <w:ind w:firstLine="709"/>
        <w:contextualSpacing/>
        <w:jc w:val="right"/>
        <w:rPr>
          <w:b/>
          <w:sz w:val="22"/>
          <w:szCs w:val="22"/>
        </w:rPr>
      </w:pPr>
      <w:r w:rsidRPr="009215EC">
        <w:rPr>
          <w:b/>
          <w:sz w:val="22"/>
          <w:szCs w:val="22"/>
        </w:rPr>
        <w:t xml:space="preserve">от </w:t>
      </w:r>
      <w:r w:rsidR="005076F6">
        <w:rPr>
          <w:b/>
          <w:sz w:val="22"/>
          <w:szCs w:val="22"/>
        </w:rPr>
        <w:t>_______2</w:t>
      </w:r>
      <w:r w:rsidRPr="009215EC">
        <w:rPr>
          <w:b/>
          <w:sz w:val="22"/>
          <w:szCs w:val="22"/>
        </w:rPr>
        <w:t>018 года</w:t>
      </w:r>
    </w:p>
    <w:p w:rsidR="003B448B" w:rsidRPr="00726D96" w:rsidRDefault="003B448B" w:rsidP="003B448B">
      <w:pPr>
        <w:snapToGrid w:val="0"/>
        <w:ind w:firstLine="709"/>
        <w:contextualSpacing/>
        <w:jc w:val="both"/>
        <w:rPr>
          <w:sz w:val="22"/>
          <w:szCs w:val="22"/>
        </w:rPr>
      </w:pPr>
    </w:p>
    <w:p w:rsidR="006B30B4" w:rsidRPr="00726D96" w:rsidRDefault="006B30B4" w:rsidP="00205E97">
      <w:pPr>
        <w:snapToGrid w:val="0"/>
        <w:ind w:firstLine="709"/>
        <w:contextualSpacing/>
        <w:jc w:val="both"/>
        <w:rPr>
          <w:sz w:val="22"/>
          <w:szCs w:val="22"/>
        </w:rPr>
      </w:pPr>
    </w:p>
    <w:p w:rsidR="006B30B4" w:rsidRPr="00726D96" w:rsidRDefault="006B30B4" w:rsidP="00205E97">
      <w:pPr>
        <w:snapToGrid w:val="0"/>
        <w:ind w:firstLine="709"/>
        <w:contextualSpacing/>
        <w:jc w:val="both"/>
        <w:rPr>
          <w:sz w:val="22"/>
          <w:szCs w:val="22"/>
        </w:rPr>
      </w:pPr>
    </w:p>
    <w:p w:rsidR="00CD0E4F" w:rsidRPr="00726D96" w:rsidRDefault="00CD0E4F" w:rsidP="00CD0E4F">
      <w:pPr>
        <w:jc w:val="center"/>
        <w:rPr>
          <w:b/>
          <w:sz w:val="22"/>
          <w:szCs w:val="22"/>
        </w:rPr>
      </w:pPr>
      <w:r w:rsidRPr="00726D96">
        <w:rPr>
          <w:b/>
          <w:sz w:val="22"/>
          <w:szCs w:val="22"/>
        </w:rPr>
        <w:t xml:space="preserve">Основные характеристики </w:t>
      </w:r>
      <w:r w:rsidR="00021E0F">
        <w:rPr>
          <w:b/>
          <w:sz w:val="22"/>
          <w:szCs w:val="22"/>
        </w:rPr>
        <w:t>Объекта</w:t>
      </w:r>
      <w:r w:rsidRPr="00726D96">
        <w:rPr>
          <w:b/>
          <w:sz w:val="22"/>
          <w:szCs w:val="22"/>
        </w:rPr>
        <w:t xml:space="preserve"> </w:t>
      </w:r>
    </w:p>
    <w:p w:rsidR="00CD0E4F" w:rsidRPr="00726D96" w:rsidRDefault="00CD0E4F" w:rsidP="00CD0E4F">
      <w:pPr>
        <w:tabs>
          <w:tab w:val="center" w:pos="4890"/>
          <w:tab w:val="left" w:pos="7384"/>
        </w:tabs>
        <w:rPr>
          <w:b/>
          <w:sz w:val="22"/>
          <w:szCs w:val="22"/>
        </w:rPr>
      </w:pPr>
      <w:r w:rsidRPr="00726D96">
        <w:rPr>
          <w:b/>
          <w:sz w:val="22"/>
          <w:szCs w:val="22"/>
        </w:rPr>
        <w:tab/>
        <w:t>и технические характеристики квартиры</w:t>
      </w:r>
    </w:p>
    <w:p w:rsidR="00CD0E4F" w:rsidRPr="00726D96" w:rsidRDefault="00CD0E4F" w:rsidP="00CD0E4F">
      <w:pPr>
        <w:tabs>
          <w:tab w:val="center" w:pos="4890"/>
          <w:tab w:val="left" w:pos="7384"/>
        </w:tabs>
        <w:rPr>
          <w:b/>
          <w:sz w:val="22"/>
          <w:szCs w:val="22"/>
        </w:rPr>
      </w:pPr>
    </w:p>
    <w:p w:rsidR="00CD0E4F" w:rsidRDefault="00CD0E4F" w:rsidP="002F4844">
      <w:pPr>
        <w:jc w:val="center"/>
        <w:rPr>
          <w:b/>
          <w:sz w:val="22"/>
          <w:szCs w:val="22"/>
        </w:rPr>
      </w:pPr>
      <w:r w:rsidRPr="00726D96">
        <w:rPr>
          <w:sz w:val="22"/>
          <w:szCs w:val="22"/>
        </w:rPr>
        <w:t>к договору участия в долевом строительстве многоквартирн</w:t>
      </w:r>
      <w:r w:rsidR="002F4844">
        <w:rPr>
          <w:sz w:val="22"/>
          <w:szCs w:val="22"/>
        </w:rPr>
        <w:t>ых</w:t>
      </w:r>
      <w:r w:rsidRPr="00726D96">
        <w:rPr>
          <w:sz w:val="22"/>
          <w:szCs w:val="22"/>
        </w:rPr>
        <w:t xml:space="preserve"> </w:t>
      </w:r>
      <w:r w:rsidR="00AD4319">
        <w:rPr>
          <w:sz w:val="22"/>
          <w:szCs w:val="22"/>
        </w:rPr>
        <w:t>жил</w:t>
      </w:r>
      <w:r w:rsidR="002F4844">
        <w:rPr>
          <w:sz w:val="22"/>
          <w:szCs w:val="22"/>
        </w:rPr>
        <w:t>ых</w:t>
      </w:r>
      <w:r w:rsidR="00AD4319">
        <w:rPr>
          <w:sz w:val="22"/>
          <w:szCs w:val="22"/>
        </w:rPr>
        <w:t xml:space="preserve"> </w:t>
      </w:r>
      <w:r w:rsidRPr="00726D96">
        <w:rPr>
          <w:sz w:val="22"/>
          <w:szCs w:val="22"/>
        </w:rPr>
        <w:t>дом</w:t>
      </w:r>
      <w:r w:rsidR="002F4844">
        <w:rPr>
          <w:sz w:val="22"/>
          <w:szCs w:val="22"/>
        </w:rPr>
        <w:t>ов</w:t>
      </w:r>
      <w:r w:rsidRPr="00726D96">
        <w:rPr>
          <w:sz w:val="22"/>
          <w:szCs w:val="22"/>
        </w:rPr>
        <w:t xml:space="preserve"> </w:t>
      </w:r>
      <w:r w:rsidRPr="00726D96">
        <w:rPr>
          <w:sz w:val="22"/>
          <w:szCs w:val="22"/>
        </w:rPr>
        <w:br/>
        <w:t xml:space="preserve">по адресу: </w:t>
      </w:r>
      <w:r w:rsidR="00AD4319" w:rsidRPr="00AD4319">
        <w:rPr>
          <w:b/>
          <w:sz w:val="22"/>
          <w:szCs w:val="22"/>
        </w:rPr>
        <w:t>г. Санкт-Петербург, город Красное Село, улица Первого Мая, дом 1, литера А, участок 1</w:t>
      </w:r>
    </w:p>
    <w:p w:rsidR="00AD4319" w:rsidRDefault="00AD4319" w:rsidP="00CD0E4F">
      <w:pPr>
        <w:ind w:firstLine="708"/>
        <w:jc w:val="both"/>
        <w:rPr>
          <w:b/>
          <w:sz w:val="22"/>
          <w:szCs w:val="22"/>
        </w:rPr>
      </w:pPr>
    </w:p>
    <w:p w:rsidR="00AD4319" w:rsidRPr="00AD4319" w:rsidRDefault="00AD4319" w:rsidP="00CD0E4F">
      <w:pPr>
        <w:ind w:firstLine="708"/>
        <w:jc w:val="both"/>
        <w:rPr>
          <w:b/>
          <w:bCs/>
          <w:sz w:val="22"/>
          <w:szCs w:val="22"/>
        </w:rPr>
      </w:pPr>
    </w:p>
    <w:p w:rsidR="00CD0E4F" w:rsidRPr="00726D96" w:rsidRDefault="00CD0E4F" w:rsidP="00CD0E4F">
      <w:pPr>
        <w:ind w:firstLine="708"/>
        <w:jc w:val="both"/>
        <w:rPr>
          <w:b/>
          <w:bCs/>
          <w:sz w:val="22"/>
          <w:szCs w:val="22"/>
        </w:rPr>
      </w:pPr>
      <w:r w:rsidRPr="00726D96">
        <w:rPr>
          <w:b/>
          <w:bCs/>
          <w:sz w:val="22"/>
          <w:szCs w:val="22"/>
        </w:rPr>
        <w:t xml:space="preserve">Основные характеристики </w:t>
      </w:r>
      <w:r w:rsidR="00021E0F">
        <w:rPr>
          <w:b/>
          <w:bCs/>
          <w:sz w:val="22"/>
          <w:szCs w:val="22"/>
        </w:rPr>
        <w:t>Объекта</w:t>
      </w:r>
      <w:r w:rsidRPr="00726D96">
        <w:rPr>
          <w:b/>
          <w:bCs/>
          <w:sz w:val="22"/>
          <w:szCs w:val="22"/>
        </w:rPr>
        <w:t xml:space="preserve"> в соответствии с проектной документацией:</w:t>
      </w:r>
    </w:p>
    <w:p w:rsidR="00CD0E4F" w:rsidRPr="00726D96" w:rsidRDefault="00CD0E4F" w:rsidP="00CD0E4F">
      <w:pPr>
        <w:ind w:firstLine="708"/>
        <w:jc w:val="both"/>
        <w:rPr>
          <w:b/>
          <w:bCs/>
          <w:sz w:val="22"/>
          <w:szCs w:val="22"/>
        </w:rPr>
      </w:pPr>
    </w:p>
    <w:p w:rsidR="00CD0E4F" w:rsidRPr="00726D96" w:rsidRDefault="00CD0E4F" w:rsidP="00CD0E4F">
      <w:pPr>
        <w:numPr>
          <w:ilvl w:val="0"/>
          <w:numId w:val="32"/>
        </w:numPr>
        <w:contextualSpacing/>
        <w:jc w:val="both"/>
        <w:rPr>
          <w:bCs/>
          <w:sz w:val="22"/>
          <w:szCs w:val="22"/>
        </w:rPr>
      </w:pPr>
      <w:r w:rsidRPr="00726D96">
        <w:rPr>
          <w:bCs/>
          <w:sz w:val="22"/>
          <w:szCs w:val="22"/>
        </w:rPr>
        <w:t>Вид: многоквартирны</w:t>
      </w:r>
      <w:r w:rsidR="00021E0F">
        <w:rPr>
          <w:bCs/>
          <w:sz w:val="22"/>
          <w:szCs w:val="22"/>
        </w:rPr>
        <w:t>е дома</w:t>
      </w:r>
      <w:r w:rsidRPr="00726D96">
        <w:rPr>
          <w:bCs/>
          <w:sz w:val="22"/>
          <w:szCs w:val="22"/>
        </w:rPr>
        <w:t>;</w:t>
      </w:r>
    </w:p>
    <w:p w:rsidR="00CD0E4F" w:rsidRPr="00726D96" w:rsidRDefault="00CD0E4F" w:rsidP="00CD0E4F">
      <w:pPr>
        <w:numPr>
          <w:ilvl w:val="0"/>
          <w:numId w:val="32"/>
        </w:numPr>
        <w:contextualSpacing/>
        <w:jc w:val="both"/>
        <w:rPr>
          <w:bCs/>
          <w:sz w:val="22"/>
          <w:szCs w:val="22"/>
        </w:rPr>
      </w:pPr>
      <w:r w:rsidRPr="00726D96">
        <w:rPr>
          <w:bCs/>
          <w:sz w:val="22"/>
          <w:szCs w:val="22"/>
        </w:rPr>
        <w:t xml:space="preserve">Назначение: </w:t>
      </w:r>
      <w:r w:rsidR="00021E0F">
        <w:rPr>
          <w:bCs/>
          <w:sz w:val="22"/>
          <w:szCs w:val="22"/>
        </w:rPr>
        <w:t>здания жилые общего назначения</w:t>
      </w:r>
      <w:r w:rsidRPr="00726D96">
        <w:rPr>
          <w:bCs/>
          <w:sz w:val="22"/>
          <w:szCs w:val="22"/>
        </w:rPr>
        <w:t>;</w:t>
      </w:r>
    </w:p>
    <w:p w:rsidR="00CD0E4F" w:rsidRPr="00726D96" w:rsidRDefault="00CD0E4F" w:rsidP="00CD0E4F">
      <w:pPr>
        <w:numPr>
          <w:ilvl w:val="0"/>
          <w:numId w:val="32"/>
        </w:numPr>
        <w:contextualSpacing/>
        <w:jc w:val="both"/>
        <w:rPr>
          <w:bCs/>
          <w:sz w:val="22"/>
          <w:szCs w:val="22"/>
        </w:rPr>
      </w:pPr>
      <w:r w:rsidRPr="00726D96">
        <w:rPr>
          <w:bCs/>
          <w:sz w:val="22"/>
          <w:szCs w:val="22"/>
        </w:rPr>
        <w:t xml:space="preserve">Общая площадь </w:t>
      </w:r>
      <w:r w:rsidR="00021E0F">
        <w:rPr>
          <w:bCs/>
          <w:sz w:val="22"/>
          <w:szCs w:val="22"/>
        </w:rPr>
        <w:t>Объекта</w:t>
      </w:r>
      <w:r w:rsidRPr="00726D96">
        <w:rPr>
          <w:bCs/>
          <w:sz w:val="22"/>
          <w:szCs w:val="22"/>
        </w:rPr>
        <w:t xml:space="preserve">: </w:t>
      </w:r>
      <w:r w:rsidR="00AD4319">
        <w:rPr>
          <w:bCs/>
          <w:sz w:val="22"/>
          <w:szCs w:val="22"/>
        </w:rPr>
        <w:t>11 543, 85</w:t>
      </w:r>
      <w:r w:rsidRPr="00726D96">
        <w:rPr>
          <w:bCs/>
          <w:sz w:val="22"/>
          <w:szCs w:val="22"/>
        </w:rPr>
        <w:t xml:space="preserve"> кв.м.</w:t>
      </w:r>
    </w:p>
    <w:p w:rsidR="00021E0F" w:rsidRDefault="00CD0E4F" w:rsidP="00CD0E4F">
      <w:pPr>
        <w:numPr>
          <w:ilvl w:val="0"/>
          <w:numId w:val="32"/>
        </w:numPr>
        <w:contextualSpacing/>
        <w:jc w:val="both"/>
        <w:rPr>
          <w:bCs/>
          <w:sz w:val="22"/>
          <w:szCs w:val="22"/>
        </w:rPr>
      </w:pPr>
      <w:r w:rsidRPr="00726D96">
        <w:rPr>
          <w:bCs/>
          <w:sz w:val="22"/>
          <w:szCs w:val="22"/>
        </w:rPr>
        <w:t xml:space="preserve">Этажность </w:t>
      </w:r>
      <w:r w:rsidR="002F4844">
        <w:rPr>
          <w:bCs/>
          <w:sz w:val="22"/>
          <w:szCs w:val="22"/>
        </w:rPr>
        <w:t>(</w:t>
      </w:r>
      <w:r w:rsidR="00021E0F">
        <w:rPr>
          <w:bCs/>
          <w:sz w:val="22"/>
          <w:szCs w:val="22"/>
        </w:rPr>
        <w:t>общая</w:t>
      </w:r>
      <w:r w:rsidR="002F4844">
        <w:rPr>
          <w:bCs/>
          <w:sz w:val="22"/>
          <w:szCs w:val="22"/>
        </w:rPr>
        <w:t>):</w:t>
      </w:r>
      <w:r w:rsidR="007B5592">
        <w:rPr>
          <w:bCs/>
          <w:sz w:val="22"/>
          <w:szCs w:val="22"/>
        </w:rPr>
        <w:t xml:space="preserve"> </w:t>
      </w:r>
      <w:r w:rsidR="00021E0F">
        <w:rPr>
          <w:bCs/>
          <w:sz w:val="22"/>
          <w:szCs w:val="22"/>
        </w:rPr>
        <w:t>4</w:t>
      </w:r>
      <w:r w:rsidRPr="00726D96">
        <w:rPr>
          <w:bCs/>
          <w:sz w:val="22"/>
          <w:szCs w:val="22"/>
        </w:rPr>
        <w:t xml:space="preserve"> </w:t>
      </w:r>
    </w:p>
    <w:p w:rsidR="00021E0F" w:rsidRDefault="00CD0E4F" w:rsidP="00021E0F">
      <w:pPr>
        <w:numPr>
          <w:ilvl w:val="0"/>
          <w:numId w:val="32"/>
        </w:numPr>
        <w:contextualSpacing/>
        <w:jc w:val="both"/>
        <w:rPr>
          <w:bCs/>
          <w:sz w:val="22"/>
          <w:szCs w:val="22"/>
        </w:rPr>
      </w:pPr>
      <w:r w:rsidRPr="00726D96">
        <w:rPr>
          <w:bCs/>
          <w:sz w:val="22"/>
          <w:szCs w:val="22"/>
        </w:rPr>
        <w:t xml:space="preserve"> </w:t>
      </w:r>
      <w:r w:rsidR="00021E0F" w:rsidRPr="00726D96">
        <w:rPr>
          <w:bCs/>
          <w:sz w:val="22"/>
          <w:szCs w:val="22"/>
        </w:rPr>
        <w:t xml:space="preserve">Этажность </w:t>
      </w:r>
      <w:r w:rsidR="00021E0F">
        <w:rPr>
          <w:bCs/>
          <w:sz w:val="22"/>
          <w:szCs w:val="22"/>
        </w:rPr>
        <w:t>(подземная): 1</w:t>
      </w:r>
      <w:r w:rsidR="00021E0F" w:rsidRPr="00726D96">
        <w:rPr>
          <w:bCs/>
          <w:sz w:val="22"/>
          <w:szCs w:val="22"/>
        </w:rPr>
        <w:t xml:space="preserve"> </w:t>
      </w:r>
    </w:p>
    <w:p w:rsidR="00CD0E4F" w:rsidRPr="00726D96" w:rsidRDefault="00CD0E4F" w:rsidP="00CD0E4F">
      <w:pPr>
        <w:numPr>
          <w:ilvl w:val="0"/>
          <w:numId w:val="32"/>
        </w:numPr>
        <w:contextualSpacing/>
        <w:jc w:val="both"/>
        <w:rPr>
          <w:bCs/>
          <w:sz w:val="22"/>
          <w:szCs w:val="22"/>
        </w:rPr>
      </w:pPr>
      <w:r w:rsidRPr="00726D96">
        <w:rPr>
          <w:bCs/>
          <w:sz w:val="22"/>
          <w:szCs w:val="22"/>
        </w:rPr>
        <w:t>Каркас здания: монолитные железобетонные продольные и поперечные стены и междуэтажные перекрытия;</w:t>
      </w:r>
    </w:p>
    <w:p w:rsidR="00CD0E4F" w:rsidRPr="00726D96" w:rsidRDefault="00CD0E4F" w:rsidP="00CD0E4F">
      <w:pPr>
        <w:numPr>
          <w:ilvl w:val="0"/>
          <w:numId w:val="32"/>
        </w:numPr>
        <w:contextualSpacing/>
        <w:jc w:val="both"/>
        <w:rPr>
          <w:bCs/>
          <w:sz w:val="22"/>
          <w:szCs w:val="22"/>
        </w:rPr>
      </w:pPr>
      <w:r w:rsidRPr="00726D96">
        <w:rPr>
          <w:bCs/>
          <w:sz w:val="22"/>
          <w:szCs w:val="22"/>
        </w:rPr>
        <w:t xml:space="preserve">Наружные стены: монолитный железобетон; </w:t>
      </w:r>
      <w:r w:rsidR="002F4844">
        <w:rPr>
          <w:bCs/>
          <w:sz w:val="22"/>
          <w:szCs w:val="22"/>
        </w:rPr>
        <w:t>кирпич;</w:t>
      </w:r>
    </w:p>
    <w:p w:rsidR="00CD0E4F" w:rsidRPr="00726D96" w:rsidRDefault="00CD0E4F" w:rsidP="00CD0E4F">
      <w:pPr>
        <w:numPr>
          <w:ilvl w:val="0"/>
          <w:numId w:val="32"/>
        </w:numPr>
        <w:contextualSpacing/>
        <w:rPr>
          <w:bCs/>
          <w:sz w:val="22"/>
          <w:szCs w:val="22"/>
        </w:rPr>
      </w:pPr>
      <w:r w:rsidRPr="00726D96">
        <w:rPr>
          <w:bCs/>
          <w:sz w:val="22"/>
          <w:szCs w:val="22"/>
        </w:rPr>
        <w:t>Потолки: монолитная железобетонная плита;</w:t>
      </w:r>
    </w:p>
    <w:p w:rsidR="00CD0E4F" w:rsidRPr="00726D96" w:rsidRDefault="00CD0E4F" w:rsidP="00CD0E4F">
      <w:pPr>
        <w:numPr>
          <w:ilvl w:val="0"/>
          <w:numId w:val="32"/>
        </w:numPr>
        <w:contextualSpacing/>
        <w:rPr>
          <w:bCs/>
          <w:sz w:val="22"/>
          <w:szCs w:val="22"/>
        </w:rPr>
      </w:pPr>
      <w:r w:rsidRPr="00726D96">
        <w:rPr>
          <w:bCs/>
          <w:sz w:val="22"/>
          <w:szCs w:val="22"/>
        </w:rPr>
        <w:t xml:space="preserve">Класс энергоэффективности: </w:t>
      </w:r>
      <w:r w:rsidR="00DE5E5D">
        <w:rPr>
          <w:bCs/>
          <w:sz w:val="22"/>
          <w:szCs w:val="22"/>
        </w:rPr>
        <w:t>«А», очень высокий;</w:t>
      </w:r>
    </w:p>
    <w:p w:rsidR="00CD0E4F" w:rsidRPr="00726D96" w:rsidRDefault="00CD0E4F" w:rsidP="00CD0E4F">
      <w:pPr>
        <w:numPr>
          <w:ilvl w:val="0"/>
          <w:numId w:val="32"/>
        </w:numPr>
        <w:contextualSpacing/>
        <w:rPr>
          <w:bCs/>
          <w:sz w:val="22"/>
          <w:szCs w:val="22"/>
        </w:rPr>
      </w:pPr>
      <w:r w:rsidRPr="00726D96">
        <w:rPr>
          <w:bCs/>
          <w:sz w:val="22"/>
          <w:szCs w:val="22"/>
        </w:rPr>
        <w:t xml:space="preserve">Класс сейсмостойкости: </w:t>
      </w:r>
      <w:r w:rsidR="008B5E74">
        <w:rPr>
          <w:bCs/>
          <w:sz w:val="22"/>
          <w:szCs w:val="22"/>
        </w:rPr>
        <w:t>5</w:t>
      </w:r>
      <w:r w:rsidRPr="00726D96">
        <w:rPr>
          <w:bCs/>
          <w:sz w:val="22"/>
          <w:szCs w:val="22"/>
        </w:rPr>
        <w:t xml:space="preserve"> баллов;</w:t>
      </w:r>
    </w:p>
    <w:p w:rsidR="00CD0E4F" w:rsidRPr="00726D96" w:rsidRDefault="00CD0E4F" w:rsidP="00CD0E4F">
      <w:pPr>
        <w:numPr>
          <w:ilvl w:val="0"/>
          <w:numId w:val="32"/>
        </w:numPr>
        <w:contextualSpacing/>
        <w:jc w:val="both"/>
        <w:rPr>
          <w:bCs/>
          <w:sz w:val="22"/>
          <w:szCs w:val="22"/>
        </w:rPr>
      </w:pPr>
      <w:r w:rsidRPr="00726D96">
        <w:rPr>
          <w:bCs/>
          <w:sz w:val="22"/>
          <w:szCs w:val="22"/>
        </w:rPr>
        <w:t>Остекление балконов и лоджий (в соответствии с проектом фасадного остекления);</w:t>
      </w:r>
    </w:p>
    <w:p w:rsidR="00CD0E4F" w:rsidRPr="00726D96" w:rsidRDefault="00CD0E4F" w:rsidP="00CD0E4F">
      <w:pPr>
        <w:pStyle w:val="a8"/>
        <w:numPr>
          <w:ilvl w:val="0"/>
          <w:numId w:val="32"/>
        </w:numPr>
        <w:contextualSpacing/>
        <w:jc w:val="both"/>
        <w:rPr>
          <w:b w:val="0"/>
          <w:bCs/>
          <w:sz w:val="22"/>
          <w:szCs w:val="22"/>
        </w:rPr>
      </w:pPr>
      <w:r w:rsidRPr="00726D96">
        <w:rPr>
          <w:b w:val="0"/>
          <w:bCs/>
          <w:sz w:val="22"/>
          <w:szCs w:val="22"/>
        </w:rPr>
        <w:t>Точки подключения к сети Интернет, телефонной и телевизионной сети (на этажах).</w:t>
      </w:r>
    </w:p>
    <w:p w:rsidR="00CD0E4F" w:rsidRPr="00726D96" w:rsidRDefault="00CD0E4F" w:rsidP="00CD0E4F">
      <w:pPr>
        <w:ind w:firstLine="709"/>
        <w:jc w:val="both"/>
        <w:rPr>
          <w:b/>
          <w:bCs/>
          <w:sz w:val="22"/>
          <w:szCs w:val="22"/>
        </w:rPr>
      </w:pPr>
    </w:p>
    <w:p w:rsidR="00CD0E4F" w:rsidRDefault="00CD0E4F" w:rsidP="00CD0E4F">
      <w:pPr>
        <w:ind w:firstLine="709"/>
        <w:jc w:val="both"/>
        <w:rPr>
          <w:b/>
          <w:bCs/>
          <w:sz w:val="22"/>
          <w:szCs w:val="22"/>
        </w:rPr>
      </w:pPr>
      <w:r w:rsidRPr="00726D96">
        <w:rPr>
          <w:b/>
          <w:bCs/>
          <w:sz w:val="22"/>
          <w:szCs w:val="22"/>
        </w:rPr>
        <w:t xml:space="preserve">Технические характеристики квартиры в соответствии с проектной документацией: </w:t>
      </w:r>
    </w:p>
    <w:p w:rsidR="002F4844" w:rsidRDefault="002F4844" w:rsidP="00CD0E4F">
      <w:pPr>
        <w:ind w:firstLine="709"/>
        <w:jc w:val="both"/>
        <w:rPr>
          <w:b/>
          <w:bCs/>
          <w:sz w:val="22"/>
          <w:szCs w:val="22"/>
        </w:rPr>
      </w:pPr>
    </w:p>
    <w:p w:rsidR="00CD0E4F" w:rsidRDefault="00CD0E4F" w:rsidP="00CD0E4F">
      <w:pPr>
        <w:numPr>
          <w:ilvl w:val="0"/>
          <w:numId w:val="32"/>
        </w:numPr>
        <w:contextualSpacing/>
        <w:rPr>
          <w:bCs/>
          <w:sz w:val="22"/>
          <w:szCs w:val="22"/>
        </w:rPr>
      </w:pPr>
      <w:r w:rsidRPr="00726D96">
        <w:rPr>
          <w:bCs/>
          <w:sz w:val="22"/>
          <w:szCs w:val="22"/>
        </w:rPr>
        <w:t>Установка металлопластиковых окон;</w:t>
      </w:r>
    </w:p>
    <w:p w:rsidR="00CD0E4F" w:rsidRDefault="00CD0E4F" w:rsidP="00CD0E4F">
      <w:pPr>
        <w:numPr>
          <w:ilvl w:val="0"/>
          <w:numId w:val="32"/>
        </w:numPr>
        <w:contextualSpacing/>
        <w:jc w:val="both"/>
        <w:rPr>
          <w:bCs/>
          <w:sz w:val="22"/>
          <w:szCs w:val="22"/>
        </w:rPr>
      </w:pPr>
      <w:r w:rsidRPr="00726D96">
        <w:rPr>
          <w:bCs/>
          <w:sz w:val="22"/>
          <w:szCs w:val="22"/>
        </w:rPr>
        <w:t>Установка металлической входной двери;</w:t>
      </w:r>
    </w:p>
    <w:p w:rsidR="00CD0E4F" w:rsidRPr="00726D96" w:rsidRDefault="00CD0E4F" w:rsidP="00CD0E4F">
      <w:pPr>
        <w:numPr>
          <w:ilvl w:val="0"/>
          <w:numId w:val="32"/>
        </w:numPr>
        <w:contextualSpacing/>
        <w:rPr>
          <w:bCs/>
          <w:sz w:val="22"/>
          <w:szCs w:val="22"/>
        </w:rPr>
      </w:pPr>
      <w:r w:rsidRPr="00726D96">
        <w:rPr>
          <w:bCs/>
          <w:sz w:val="22"/>
          <w:szCs w:val="22"/>
        </w:rPr>
        <w:t>Устройство выравнивающей цементно-песчаной стяжки полов;</w:t>
      </w:r>
    </w:p>
    <w:p w:rsidR="00CD0E4F" w:rsidRPr="00726D96" w:rsidRDefault="00CD0E4F" w:rsidP="00CD0E4F">
      <w:pPr>
        <w:numPr>
          <w:ilvl w:val="0"/>
          <w:numId w:val="32"/>
        </w:numPr>
        <w:contextualSpacing/>
        <w:jc w:val="both"/>
        <w:rPr>
          <w:bCs/>
          <w:sz w:val="22"/>
          <w:szCs w:val="22"/>
        </w:rPr>
      </w:pPr>
      <w:r w:rsidRPr="00726D96">
        <w:rPr>
          <w:bCs/>
          <w:sz w:val="22"/>
          <w:szCs w:val="22"/>
        </w:rPr>
        <w:t>Устройство гидроизоляции пола в ванной комнате и в туалете;</w:t>
      </w:r>
    </w:p>
    <w:p w:rsidR="00CD0E4F" w:rsidRPr="00726D96" w:rsidRDefault="00CD0E4F" w:rsidP="00CD0E4F">
      <w:pPr>
        <w:numPr>
          <w:ilvl w:val="0"/>
          <w:numId w:val="32"/>
        </w:numPr>
        <w:contextualSpacing/>
        <w:jc w:val="both"/>
        <w:rPr>
          <w:bCs/>
          <w:sz w:val="22"/>
          <w:szCs w:val="22"/>
        </w:rPr>
      </w:pPr>
      <w:r w:rsidRPr="00726D96">
        <w:rPr>
          <w:bCs/>
          <w:sz w:val="22"/>
          <w:szCs w:val="22"/>
        </w:rPr>
        <w:t>Установка счётчиков горячей и холодной воды;</w:t>
      </w:r>
    </w:p>
    <w:p w:rsidR="00CD0E4F" w:rsidRPr="00726D96" w:rsidRDefault="00CD0E4F" w:rsidP="00CD0E4F">
      <w:pPr>
        <w:numPr>
          <w:ilvl w:val="0"/>
          <w:numId w:val="32"/>
        </w:numPr>
        <w:contextualSpacing/>
        <w:jc w:val="both"/>
        <w:rPr>
          <w:bCs/>
          <w:sz w:val="22"/>
          <w:szCs w:val="22"/>
        </w:rPr>
      </w:pPr>
      <w:r w:rsidRPr="00726D96">
        <w:rPr>
          <w:bCs/>
          <w:sz w:val="22"/>
          <w:szCs w:val="22"/>
        </w:rPr>
        <w:t>Установка радиаторов отопления</w:t>
      </w:r>
      <w:r w:rsidR="00DE5E5D">
        <w:rPr>
          <w:bCs/>
          <w:sz w:val="22"/>
          <w:szCs w:val="22"/>
        </w:rPr>
        <w:t>, счетчиков учета тепла</w:t>
      </w:r>
      <w:r w:rsidRPr="00726D96">
        <w:rPr>
          <w:bCs/>
          <w:sz w:val="22"/>
          <w:szCs w:val="22"/>
        </w:rPr>
        <w:t>;</w:t>
      </w:r>
    </w:p>
    <w:p w:rsidR="00CD0E4F" w:rsidRPr="00726D96" w:rsidRDefault="00CD0E4F" w:rsidP="00CD0E4F">
      <w:pPr>
        <w:numPr>
          <w:ilvl w:val="0"/>
          <w:numId w:val="32"/>
        </w:numPr>
        <w:contextualSpacing/>
        <w:jc w:val="both"/>
        <w:rPr>
          <w:b/>
          <w:bCs/>
          <w:sz w:val="22"/>
          <w:szCs w:val="22"/>
        </w:rPr>
      </w:pPr>
      <w:r w:rsidRPr="00726D96">
        <w:rPr>
          <w:bCs/>
          <w:sz w:val="22"/>
          <w:szCs w:val="22"/>
        </w:rPr>
        <w:t>Выполнение монтажа электропроводки, монтаж розеток и выключателей, установка квартирного эл.щитка;</w:t>
      </w:r>
    </w:p>
    <w:p w:rsidR="00CD0E4F" w:rsidRDefault="00CD0E4F" w:rsidP="00CD0E4F">
      <w:pPr>
        <w:ind w:firstLine="709"/>
        <w:jc w:val="both"/>
        <w:rPr>
          <w:b/>
          <w:bCs/>
          <w:sz w:val="22"/>
          <w:szCs w:val="22"/>
        </w:rPr>
      </w:pPr>
    </w:p>
    <w:p w:rsidR="002708AC" w:rsidRDefault="002708AC" w:rsidP="00CD0E4F">
      <w:pPr>
        <w:ind w:firstLine="709"/>
        <w:jc w:val="both"/>
        <w:rPr>
          <w:b/>
          <w:bCs/>
          <w:sz w:val="22"/>
          <w:szCs w:val="22"/>
        </w:rPr>
      </w:pPr>
    </w:p>
    <w:p w:rsidR="002708AC" w:rsidRDefault="002708AC" w:rsidP="00CD0E4F">
      <w:pPr>
        <w:ind w:firstLine="709"/>
        <w:jc w:val="both"/>
        <w:rPr>
          <w:b/>
          <w:bCs/>
          <w:sz w:val="22"/>
          <w:szCs w:val="22"/>
        </w:rPr>
      </w:pPr>
    </w:p>
    <w:p w:rsidR="002708AC" w:rsidRDefault="002708AC" w:rsidP="00CD0E4F">
      <w:pPr>
        <w:ind w:firstLine="709"/>
        <w:jc w:val="both"/>
        <w:rPr>
          <w:b/>
          <w:bCs/>
          <w:sz w:val="22"/>
          <w:szCs w:val="22"/>
        </w:rPr>
      </w:pPr>
    </w:p>
    <w:p w:rsidR="002708AC" w:rsidRDefault="002708AC" w:rsidP="00CD0E4F">
      <w:pPr>
        <w:ind w:firstLine="709"/>
        <w:jc w:val="both"/>
        <w:rPr>
          <w:b/>
          <w:bCs/>
          <w:sz w:val="22"/>
          <w:szCs w:val="22"/>
        </w:rPr>
      </w:pPr>
    </w:p>
    <w:p w:rsidR="002708AC" w:rsidRDefault="002708AC" w:rsidP="00CD0E4F">
      <w:pPr>
        <w:ind w:firstLine="709"/>
        <w:jc w:val="both"/>
        <w:rPr>
          <w:b/>
          <w:bCs/>
          <w:sz w:val="22"/>
          <w:szCs w:val="22"/>
        </w:rPr>
      </w:pPr>
    </w:p>
    <w:p w:rsidR="002708AC" w:rsidRDefault="002708AC" w:rsidP="00CD0E4F">
      <w:pPr>
        <w:ind w:firstLine="709"/>
        <w:jc w:val="both"/>
        <w:rPr>
          <w:b/>
          <w:bCs/>
          <w:sz w:val="22"/>
          <w:szCs w:val="22"/>
        </w:rPr>
      </w:pPr>
    </w:p>
    <w:p w:rsidR="002708AC" w:rsidRDefault="002708AC" w:rsidP="00CD0E4F">
      <w:pPr>
        <w:ind w:firstLine="709"/>
        <w:jc w:val="both"/>
        <w:rPr>
          <w:b/>
          <w:bCs/>
          <w:sz w:val="22"/>
          <w:szCs w:val="22"/>
        </w:rPr>
      </w:pPr>
    </w:p>
    <w:p w:rsidR="002708AC" w:rsidRDefault="002708AC" w:rsidP="00CD0E4F">
      <w:pPr>
        <w:ind w:firstLine="709"/>
        <w:jc w:val="both"/>
        <w:rPr>
          <w:b/>
          <w:bCs/>
          <w:sz w:val="22"/>
          <w:szCs w:val="22"/>
        </w:rPr>
      </w:pPr>
    </w:p>
    <w:p w:rsidR="002708AC" w:rsidRPr="00726D96" w:rsidRDefault="002708AC" w:rsidP="00CD0E4F">
      <w:pPr>
        <w:ind w:firstLine="709"/>
        <w:jc w:val="both"/>
        <w:rPr>
          <w:b/>
          <w:bCs/>
          <w:sz w:val="22"/>
          <w:szCs w:val="22"/>
        </w:rPr>
      </w:pPr>
    </w:p>
    <w:p w:rsidR="005438AE" w:rsidRPr="00726D96" w:rsidRDefault="005438AE" w:rsidP="005438AE">
      <w:pPr>
        <w:ind w:firstLine="709"/>
        <w:contextualSpacing/>
        <w:jc w:val="both"/>
        <w:rPr>
          <w:b/>
          <w:bCs/>
          <w:sz w:val="22"/>
          <w:szCs w:val="22"/>
        </w:rPr>
      </w:pPr>
    </w:p>
    <w:tbl>
      <w:tblPr>
        <w:tblW w:w="5000" w:type="pct"/>
        <w:tblLayout w:type="fixed"/>
        <w:tblLook w:val="04A0"/>
      </w:tblPr>
      <w:tblGrid>
        <w:gridCol w:w="5140"/>
        <w:gridCol w:w="5140"/>
      </w:tblGrid>
      <w:tr w:rsidR="002708AC" w:rsidRPr="00726D96" w:rsidTr="005441E1">
        <w:tc>
          <w:tcPr>
            <w:tcW w:w="2500" w:type="pct"/>
            <w:shd w:val="clear" w:color="auto" w:fill="auto"/>
          </w:tcPr>
          <w:p w:rsidR="002708AC" w:rsidRPr="00726D96" w:rsidRDefault="002708AC" w:rsidP="00EE634E">
            <w:pPr>
              <w:contextualSpacing/>
              <w:rPr>
                <w:b/>
                <w:sz w:val="22"/>
                <w:szCs w:val="22"/>
              </w:rPr>
            </w:pPr>
            <w:r w:rsidRPr="00726D96">
              <w:rPr>
                <w:b/>
                <w:sz w:val="22"/>
                <w:szCs w:val="22"/>
              </w:rPr>
              <w:t>Застройщик</w:t>
            </w:r>
            <w:r>
              <w:rPr>
                <w:b/>
                <w:sz w:val="22"/>
                <w:szCs w:val="22"/>
              </w:rPr>
              <w:t>:</w:t>
            </w:r>
          </w:p>
        </w:tc>
        <w:tc>
          <w:tcPr>
            <w:tcW w:w="2500" w:type="pct"/>
          </w:tcPr>
          <w:p w:rsidR="002708AC" w:rsidRPr="00726D96" w:rsidRDefault="002708AC" w:rsidP="00EE634E">
            <w:pPr>
              <w:contextualSpacing/>
              <w:rPr>
                <w:b/>
                <w:sz w:val="22"/>
                <w:szCs w:val="22"/>
              </w:rPr>
            </w:pPr>
            <w:r w:rsidRPr="00726D96">
              <w:rPr>
                <w:b/>
                <w:sz w:val="22"/>
                <w:szCs w:val="22"/>
              </w:rPr>
              <w:t>Дольщик</w:t>
            </w:r>
            <w:r>
              <w:rPr>
                <w:b/>
                <w:sz w:val="22"/>
                <w:szCs w:val="22"/>
              </w:rPr>
              <w:t>:</w:t>
            </w:r>
          </w:p>
        </w:tc>
      </w:tr>
      <w:tr w:rsidR="002708AC" w:rsidRPr="00726D96" w:rsidTr="005441E1">
        <w:tc>
          <w:tcPr>
            <w:tcW w:w="2500" w:type="pct"/>
            <w:shd w:val="clear" w:color="auto" w:fill="auto"/>
          </w:tcPr>
          <w:p w:rsidR="002708AC" w:rsidRPr="00511020" w:rsidRDefault="002708AC" w:rsidP="00EE634E">
            <w:pPr>
              <w:rPr>
                <w:b/>
                <w:sz w:val="22"/>
                <w:szCs w:val="22"/>
              </w:rPr>
            </w:pPr>
            <w:r w:rsidRPr="00511020">
              <w:rPr>
                <w:b/>
                <w:sz w:val="22"/>
                <w:szCs w:val="22"/>
              </w:rPr>
              <w:t xml:space="preserve">Генеральный директор: </w:t>
            </w:r>
          </w:p>
          <w:p w:rsidR="002708AC" w:rsidRPr="00511020" w:rsidRDefault="002708AC" w:rsidP="00EE634E">
            <w:pPr>
              <w:rPr>
                <w:sz w:val="22"/>
                <w:szCs w:val="22"/>
              </w:rPr>
            </w:pPr>
          </w:p>
          <w:p w:rsidR="002708AC" w:rsidRPr="00511020" w:rsidRDefault="002708AC" w:rsidP="00EE634E">
            <w:pPr>
              <w:rPr>
                <w:sz w:val="22"/>
                <w:szCs w:val="22"/>
              </w:rPr>
            </w:pPr>
          </w:p>
          <w:p w:rsidR="002708AC" w:rsidRPr="00726D96" w:rsidRDefault="002708AC" w:rsidP="00EE634E">
            <w:r w:rsidRPr="00511020">
              <w:rPr>
                <w:sz w:val="22"/>
                <w:szCs w:val="22"/>
              </w:rPr>
              <w:t xml:space="preserve"> </w:t>
            </w:r>
            <w:r w:rsidRPr="00511020">
              <w:rPr>
                <w:b/>
                <w:sz w:val="22"/>
                <w:szCs w:val="22"/>
              </w:rPr>
              <w:t>______________ /Чекель Н.В. /</w:t>
            </w:r>
          </w:p>
          <w:p w:rsidR="002708AC" w:rsidRPr="00507905" w:rsidRDefault="002708AC" w:rsidP="00EE634E"/>
        </w:tc>
        <w:tc>
          <w:tcPr>
            <w:tcW w:w="2500" w:type="pct"/>
          </w:tcPr>
          <w:p w:rsidR="002708AC" w:rsidRDefault="002708AC" w:rsidP="00EE634E">
            <w:pPr>
              <w:contextualSpacing/>
              <w:jc w:val="both"/>
              <w:rPr>
                <w:sz w:val="22"/>
                <w:szCs w:val="22"/>
              </w:rPr>
            </w:pPr>
          </w:p>
          <w:p w:rsidR="002708AC" w:rsidRPr="00726D96" w:rsidRDefault="002708AC" w:rsidP="00EE634E">
            <w:pPr>
              <w:contextualSpacing/>
              <w:jc w:val="both"/>
              <w:rPr>
                <w:sz w:val="22"/>
                <w:szCs w:val="22"/>
              </w:rPr>
            </w:pPr>
          </w:p>
          <w:p w:rsidR="002708AC" w:rsidRPr="00726D96" w:rsidRDefault="002708AC" w:rsidP="00EE634E">
            <w:pPr>
              <w:contextualSpacing/>
              <w:jc w:val="both"/>
              <w:rPr>
                <w:sz w:val="22"/>
                <w:szCs w:val="22"/>
              </w:rPr>
            </w:pPr>
          </w:p>
          <w:p w:rsidR="002708AC" w:rsidRPr="00726D96" w:rsidRDefault="009215EC" w:rsidP="005076F6">
            <w:pPr>
              <w:contextualSpacing/>
              <w:jc w:val="both"/>
              <w:rPr>
                <w:sz w:val="22"/>
                <w:szCs w:val="22"/>
              </w:rPr>
            </w:pPr>
            <w:r w:rsidRPr="009215EC">
              <w:rPr>
                <w:b/>
                <w:sz w:val="22"/>
                <w:szCs w:val="22"/>
              </w:rPr>
              <w:t>__________________ //</w:t>
            </w:r>
          </w:p>
        </w:tc>
      </w:tr>
      <w:tr w:rsidR="005438AE" w:rsidRPr="009215EC" w:rsidTr="008653D2">
        <w:tc>
          <w:tcPr>
            <w:tcW w:w="2500" w:type="pct"/>
            <w:shd w:val="clear" w:color="auto" w:fill="auto"/>
          </w:tcPr>
          <w:p w:rsidR="002708AC" w:rsidRPr="00726D96" w:rsidRDefault="002708AC" w:rsidP="008653D2">
            <w:pPr>
              <w:contextualSpacing/>
              <w:rPr>
                <w:b/>
                <w:sz w:val="22"/>
                <w:szCs w:val="22"/>
              </w:rPr>
            </w:pPr>
          </w:p>
        </w:tc>
        <w:tc>
          <w:tcPr>
            <w:tcW w:w="2500" w:type="pct"/>
          </w:tcPr>
          <w:p w:rsidR="003B448B" w:rsidRPr="009215EC" w:rsidRDefault="003B448B" w:rsidP="003B448B">
            <w:pPr>
              <w:jc w:val="right"/>
              <w:rPr>
                <w:b/>
                <w:sz w:val="22"/>
                <w:szCs w:val="22"/>
              </w:rPr>
            </w:pPr>
            <w:r w:rsidRPr="009215EC">
              <w:rPr>
                <w:b/>
                <w:sz w:val="22"/>
                <w:szCs w:val="22"/>
              </w:rPr>
              <w:t>Приложение №</w:t>
            </w:r>
            <w:r w:rsidR="005C6A32" w:rsidRPr="009215EC">
              <w:rPr>
                <w:b/>
                <w:sz w:val="22"/>
                <w:szCs w:val="22"/>
              </w:rPr>
              <w:t>3</w:t>
            </w:r>
          </w:p>
          <w:p w:rsidR="002708AC" w:rsidRPr="009215EC" w:rsidRDefault="002708AC" w:rsidP="002708AC">
            <w:pPr>
              <w:snapToGrid w:val="0"/>
              <w:ind w:firstLine="709"/>
              <w:contextualSpacing/>
              <w:jc w:val="right"/>
              <w:rPr>
                <w:b/>
                <w:sz w:val="22"/>
                <w:szCs w:val="22"/>
              </w:rPr>
            </w:pPr>
            <w:r w:rsidRPr="009215EC">
              <w:rPr>
                <w:b/>
                <w:sz w:val="22"/>
                <w:szCs w:val="22"/>
              </w:rPr>
              <w:t>к договору № КС</w:t>
            </w:r>
          </w:p>
          <w:p w:rsidR="003B448B" w:rsidRPr="009215EC" w:rsidRDefault="003B448B" w:rsidP="003B448B">
            <w:pPr>
              <w:snapToGrid w:val="0"/>
              <w:ind w:firstLine="709"/>
              <w:contextualSpacing/>
              <w:jc w:val="right"/>
              <w:rPr>
                <w:b/>
                <w:sz w:val="22"/>
                <w:szCs w:val="22"/>
              </w:rPr>
            </w:pPr>
            <w:r w:rsidRPr="009215EC">
              <w:rPr>
                <w:b/>
                <w:sz w:val="22"/>
                <w:szCs w:val="22"/>
              </w:rPr>
              <w:t xml:space="preserve"> участия в долевом строительстве</w:t>
            </w:r>
          </w:p>
          <w:p w:rsidR="009215EC" w:rsidRPr="009215EC" w:rsidRDefault="009215EC" w:rsidP="009215EC">
            <w:pPr>
              <w:snapToGrid w:val="0"/>
              <w:ind w:firstLine="709"/>
              <w:contextualSpacing/>
              <w:jc w:val="right"/>
              <w:rPr>
                <w:b/>
                <w:sz w:val="22"/>
                <w:szCs w:val="22"/>
              </w:rPr>
            </w:pPr>
            <w:r w:rsidRPr="009215EC">
              <w:rPr>
                <w:b/>
                <w:sz w:val="22"/>
                <w:szCs w:val="22"/>
              </w:rPr>
              <w:t xml:space="preserve">от </w:t>
            </w:r>
            <w:r w:rsidR="005076F6">
              <w:rPr>
                <w:b/>
                <w:sz w:val="22"/>
                <w:szCs w:val="22"/>
              </w:rPr>
              <w:t>____</w:t>
            </w:r>
            <w:r w:rsidRPr="009215EC">
              <w:rPr>
                <w:b/>
                <w:sz w:val="22"/>
                <w:szCs w:val="22"/>
              </w:rPr>
              <w:t>2018 года</w:t>
            </w:r>
          </w:p>
          <w:p w:rsidR="005438AE" w:rsidRPr="009215EC" w:rsidRDefault="005438AE" w:rsidP="008653D2">
            <w:pPr>
              <w:contextualSpacing/>
              <w:jc w:val="both"/>
              <w:rPr>
                <w:b/>
                <w:sz w:val="22"/>
                <w:szCs w:val="22"/>
              </w:rPr>
            </w:pPr>
          </w:p>
        </w:tc>
      </w:tr>
      <w:tr w:rsidR="005438AE" w:rsidRPr="00726D96" w:rsidTr="008653D2">
        <w:tc>
          <w:tcPr>
            <w:tcW w:w="2500" w:type="pct"/>
            <w:shd w:val="clear" w:color="auto" w:fill="auto"/>
          </w:tcPr>
          <w:p w:rsidR="005438AE" w:rsidRPr="00726D96" w:rsidRDefault="005438AE" w:rsidP="008653D2">
            <w:pPr>
              <w:contextualSpacing/>
              <w:rPr>
                <w:sz w:val="22"/>
                <w:szCs w:val="22"/>
              </w:rPr>
            </w:pPr>
          </w:p>
        </w:tc>
        <w:tc>
          <w:tcPr>
            <w:tcW w:w="2500" w:type="pct"/>
          </w:tcPr>
          <w:p w:rsidR="005438AE" w:rsidRPr="00726D96" w:rsidRDefault="005438AE" w:rsidP="00E26FDF">
            <w:pPr>
              <w:contextualSpacing/>
              <w:jc w:val="both"/>
              <w:rPr>
                <w:sz w:val="22"/>
                <w:szCs w:val="22"/>
              </w:rPr>
            </w:pPr>
          </w:p>
        </w:tc>
      </w:tr>
    </w:tbl>
    <w:p w:rsidR="005438AE" w:rsidRPr="00726D96" w:rsidRDefault="005438AE" w:rsidP="005438AE">
      <w:pPr>
        <w:rPr>
          <w:b/>
          <w:sz w:val="22"/>
          <w:szCs w:val="22"/>
        </w:rPr>
      </w:pPr>
    </w:p>
    <w:p w:rsidR="005438AE" w:rsidRPr="00726D96" w:rsidRDefault="005438AE" w:rsidP="002578BC">
      <w:pPr>
        <w:snapToGrid w:val="0"/>
        <w:ind w:firstLine="709"/>
        <w:contextualSpacing/>
        <w:jc w:val="right"/>
        <w:rPr>
          <w:b/>
          <w:sz w:val="22"/>
          <w:szCs w:val="22"/>
        </w:rPr>
      </w:pPr>
    </w:p>
    <w:p w:rsidR="00B22D3D" w:rsidRPr="00726D96" w:rsidRDefault="0046255D" w:rsidP="00B22D3D">
      <w:pPr>
        <w:jc w:val="center"/>
        <w:rPr>
          <w:sz w:val="22"/>
          <w:szCs w:val="22"/>
        </w:rPr>
      </w:pPr>
      <w:r w:rsidRPr="00726D96">
        <w:rPr>
          <w:sz w:val="22"/>
          <w:szCs w:val="22"/>
        </w:rPr>
        <w:t>ПРАВИЛА ПРОВЕДЕНИЯ РАБОТ</w:t>
      </w:r>
    </w:p>
    <w:p w:rsidR="00B22D3D" w:rsidRPr="00726D96" w:rsidRDefault="00B22D3D" w:rsidP="00B22D3D">
      <w:pPr>
        <w:pStyle w:val="a8"/>
        <w:contextualSpacing/>
        <w:jc w:val="left"/>
        <w:rPr>
          <w:sz w:val="22"/>
          <w:szCs w:val="22"/>
        </w:rPr>
      </w:pPr>
    </w:p>
    <w:p w:rsidR="0046255D" w:rsidRPr="00726D96" w:rsidRDefault="0046255D" w:rsidP="0046255D">
      <w:pPr>
        <w:jc w:val="center"/>
        <w:rPr>
          <w:sz w:val="22"/>
          <w:szCs w:val="22"/>
        </w:rPr>
      </w:pPr>
    </w:p>
    <w:p w:rsidR="0046255D" w:rsidRPr="00726D96" w:rsidRDefault="0046255D" w:rsidP="0046255D">
      <w:pPr>
        <w:pStyle w:val="af7"/>
        <w:numPr>
          <w:ilvl w:val="0"/>
          <w:numId w:val="19"/>
        </w:numPr>
        <w:ind w:left="0" w:firstLine="0"/>
        <w:jc w:val="both"/>
        <w:rPr>
          <w:sz w:val="22"/>
          <w:szCs w:val="22"/>
        </w:rPr>
      </w:pPr>
      <w:r w:rsidRPr="00726D96">
        <w:rPr>
          <w:sz w:val="22"/>
          <w:szCs w:val="22"/>
        </w:rPr>
        <w:t xml:space="preserve">Порядок и условия выполнения работ в </w:t>
      </w:r>
      <w:r w:rsidR="00A52EB3" w:rsidRPr="00726D96">
        <w:rPr>
          <w:bCs/>
          <w:sz w:val="22"/>
          <w:szCs w:val="22"/>
        </w:rPr>
        <w:t>многоквартирн</w:t>
      </w:r>
      <w:r w:rsidR="001C6601" w:rsidRPr="00726D96">
        <w:rPr>
          <w:bCs/>
          <w:sz w:val="22"/>
          <w:szCs w:val="22"/>
        </w:rPr>
        <w:t>ых</w:t>
      </w:r>
      <w:r w:rsidR="00A52EB3" w:rsidRPr="00726D96">
        <w:rPr>
          <w:bCs/>
          <w:sz w:val="22"/>
          <w:szCs w:val="22"/>
        </w:rPr>
        <w:t xml:space="preserve"> жил</w:t>
      </w:r>
      <w:r w:rsidR="001C6601" w:rsidRPr="00726D96">
        <w:rPr>
          <w:bCs/>
          <w:sz w:val="22"/>
          <w:szCs w:val="22"/>
        </w:rPr>
        <w:t>ых</w:t>
      </w:r>
      <w:r w:rsidR="00A52EB3" w:rsidRPr="00726D96">
        <w:rPr>
          <w:bCs/>
          <w:sz w:val="22"/>
          <w:szCs w:val="22"/>
        </w:rPr>
        <w:t xml:space="preserve"> дом</w:t>
      </w:r>
      <w:r w:rsidR="001C6601" w:rsidRPr="00726D96">
        <w:rPr>
          <w:bCs/>
          <w:sz w:val="22"/>
          <w:szCs w:val="22"/>
        </w:rPr>
        <w:t>ах</w:t>
      </w:r>
      <w:r w:rsidR="00A52EB3" w:rsidRPr="00726D96">
        <w:rPr>
          <w:bCs/>
          <w:sz w:val="22"/>
          <w:szCs w:val="22"/>
        </w:rPr>
        <w:t xml:space="preserve"> со встроенно-пристроенными помещениями</w:t>
      </w:r>
      <w:r w:rsidR="001C6601" w:rsidRPr="00726D96">
        <w:rPr>
          <w:bCs/>
          <w:sz w:val="22"/>
          <w:szCs w:val="22"/>
        </w:rPr>
        <w:t>, встроенным детским дошкольным учреждением и автостоянками</w:t>
      </w:r>
      <w:r w:rsidR="00AD4319">
        <w:rPr>
          <w:bCs/>
          <w:sz w:val="22"/>
          <w:szCs w:val="22"/>
        </w:rPr>
        <w:t xml:space="preserve"> </w:t>
      </w:r>
      <w:r w:rsidRPr="00726D96">
        <w:rPr>
          <w:sz w:val="22"/>
          <w:szCs w:val="22"/>
        </w:rPr>
        <w:t>(далее – «Объект»):</w:t>
      </w:r>
    </w:p>
    <w:p w:rsidR="0046255D" w:rsidRPr="00726D96" w:rsidRDefault="0046255D" w:rsidP="0046255D">
      <w:pPr>
        <w:pStyle w:val="af7"/>
        <w:numPr>
          <w:ilvl w:val="0"/>
          <w:numId w:val="20"/>
        </w:numPr>
        <w:ind w:left="0" w:firstLine="0"/>
        <w:jc w:val="both"/>
        <w:rPr>
          <w:sz w:val="22"/>
          <w:szCs w:val="22"/>
        </w:rPr>
      </w:pPr>
      <w:r w:rsidRPr="00726D96">
        <w:rPr>
          <w:sz w:val="22"/>
          <w:szCs w:val="22"/>
        </w:rPr>
        <w:t xml:space="preserve">Лица, привлекаемые для проведения отделочных работ (далее – «Рабочие»), обязаны соблюдать требования пропускного режима, действующего на Объекте; </w:t>
      </w:r>
    </w:p>
    <w:p w:rsidR="0046255D" w:rsidRPr="00726D96" w:rsidRDefault="0046255D" w:rsidP="0046255D">
      <w:pPr>
        <w:pStyle w:val="af7"/>
        <w:numPr>
          <w:ilvl w:val="0"/>
          <w:numId w:val="20"/>
        </w:numPr>
        <w:ind w:left="0" w:firstLine="0"/>
        <w:jc w:val="both"/>
        <w:rPr>
          <w:sz w:val="22"/>
          <w:szCs w:val="22"/>
        </w:rPr>
      </w:pPr>
      <w:r w:rsidRPr="00726D96">
        <w:rPr>
          <w:sz w:val="22"/>
          <w:szCs w:val="22"/>
        </w:rPr>
        <w:t>При нарушении Рабочими пропускного режима или правил выполнения работ допуск указанных лиц в жилой дом может быть ограничен до момента устранения выявленных нарушений;</w:t>
      </w:r>
    </w:p>
    <w:p w:rsidR="0046255D" w:rsidRPr="00726D96" w:rsidRDefault="0046255D" w:rsidP="0046255D">
      <w:pPr>
        <w:pStyle w:val="af7"/>
        <w:numPr>
          <w:ilvl w:val="0"/>
          <w:numId w:val="20"/>
        </w:numPr>
        <w:ind w:left="0" w:firstLine="0"/>
        <w:jc w:val="both"/>
        <w:rPr>
          <w:sz w:val="22"/>
          <w:szCs w:val="22"/>
        </w:rPr>
      </w:pPr>
      <w:r w:rsidRPr="00726D96">
        <w:rPr>
          <w:sz w:val="22"/>
          <w:szCs w:val="22"/>
        </w:rPr>
        <w:t>Работы на Объекте должны производиться по рабочим дням с 9.00 до 21.00; перерыв для сна детей - с 13.00 до 16.00; в нерабочие и выходные дни и в ночное время должна соблюдаться тишина;</w:t>
      </w:r>
    </w:p>
    <w:p w:rsidR="0046255D" w:rsidRPr="00726D96" w:rsidRDefault="0046255D" w:rsidP="0046255D">
      <w:pPr>
        <w:pStyle w:val="af7"/>
        <w:numPr>
          <w:ilvl w:val="0"/>
          <w:numId w:val="20"/>
        </w:numPr>
        <w:ind w:left="0" w:firstLine="0"/>
        <w:jc w:val="both"/>
        <w:rPr>
          <w:sz w:val="22"/>
          <w:szCs w:val="22"/>
        </w:rPr>
      </w:pPr>
      <w:r w:rsidRPr="00726D96">
        <w:rPr>
          <w:sz w:val="22"/>
          <w:szCs w:val="22"/>
        </w:rPr>
        <w:t>Перевозка стройматериалов в лифте должна производиться в упакованном виде, не допуская его повреждения или перегрузки.</w:t>
      </w:r>
    </w:p>
    <w:p w:rsidR="0046255D" w:rsidRPr="00726D96" w:rsidRDefault="0046255D" w:rsidP="0046255D">
      <w:pPr>
        <w:pStyle w:val="af7"/>
        <w:numPr>
          <w:ilvl w:val="0"/>
          <w:numId w:val="20"/>
        </w:numPr>
        <w:ind w:left="0" w:firstLine="0"/>
        <w:jc w:val="both"/>
        <w:rPr>
          <w:sz w:val="22"/>
          <w:szCs w:val="22"/>
        </w:rPr>
      </w:pPr>
      <w:r w:rsidRPr="00726D96">
        <w:rPr>
          <w:sz w:val="22"/>
          <w:szCs w:val="22"/>
        </w:rPr>
        <w:t>Строительный мусор должен накапливаться в строго отведенных для этого местах; не допускается накапливание строительного мусора в местах общего пользования – должна производиться ежедневная уборка строительного мусора;</w:t>
      </w:r>
    </w:p>
    <w:p w:rsidR="0046255D" w:rsidRPr="00726D96" w:rsidRDefault="0046255D" w:rsidP="0046255D">
      <w:pPr>
        <w:pStyle w:val="af7"/>
        <w:numPr>
          <w:ilvl w:val="0"/>
          <w:numId w:val="20"/>
        </w:numPr>
        <w:ind w:left="0" w:firstLine="0"/>
        <w:jc w:val="both"/>
        <w:rPr>
          <w:sz w:val="22"/>
          <w:szCs w:val="22"/>
        </w:rPr>
      </w:pPr>
      <w:r w:rsidRPr="00726D96">
        <w:rPr>
          <w:sz w:val="22"/>
          <w:szCs w:val="22"/>
        </w:rPr>
        <w:t>При проведении работ по установке сантехнического оборудования, связанных с отключением стояков ХВС, ГВС, их отключение должно предварительно согласовываться с управляющей организацией;</w:t>
      </w:r>
    </w:p>
    <w:p w:rsidR="0046255D" w:rsidRPr="00726D96" w:rsidRDefault="0046255D" w:rsidP="0046255D">
      <w:pPr>
        <w:pStyle w:val="af7"/>
        <w:numPr>
          <w:ilvl w:val="0"/>
          <w:numId w:val="20"/>
        </w:numPr>
        <w:ind w:left="0" w:firstLine="0"/>
        <w:jc w:val="both"/>
        <w:rPr>
          <w:sz w:val="22"/>
          <w:szCs w:val="22"/>
        </w:rPr>
      </w:pPr>
      <w:r w:rsidRPr="00726D96">
        <w:rPr>
          <w:sz w:val="22"/>
          <w:szCs w:val="22"/>
        </w:rPr>
        <w:t>При производстве работ должны соблюдаться правила противопожарной безопасности.</w:t>
      </w:r>
    </w:p>
    <w:p w:rsidR="0046255D" w:rsidRPr="00726D96" w:rsidRDefault="0046255D" w:rsidP="0046255D">
      <w:pPr>
        <w:pStyle w:val="af7"/>
        <w:numPr>
          <w:ilvl w:val="0"/>
          <w:numId w:val="19"/>
        </w:numPr>
        <w:ind w:left="0" w:firstLine="0"/>
        <w:jc w:val="both"/>
        <w:rPr>
          <w:sz w:val="22"/>
          <w:szCs w:val="22"/>
        </w:rPr>
      </w:pPr>
      <w:r w:rsidRPr="00726D96">
        <w:rPr>
          <w:sz w:val="22"/>
          <w:szCs w:val="22"/>
        </w:rPr>
        <w:t xml:space="preserve">Работы по переустройству и (или) перепланировке квартиры могут проводиться только после оформления права собственности на квартиру, по разработанному проекту, утвержденному в установленном порядке. </w:t>
      </w:r>
    </w:p>
    <w:p w:rsidR="0046255D" w:rsidRDefault="0046255D" w:rsidP="0046255D">
      <w:pPr>
        <w:pStyle w:val="af7"/>
        <w:numPr>
          <w:ilvl w:val="0"/>
          <w:numId w:val="19"/>
        </w:numPr>
        <w:ind w:left="0" w:firstLine="0"/>
        <w:jc w:val="both"/>
        <w:rPr>
          <w:sz w:val="22"/>
          <w:szCs w:val="22"/>
        </w:rPr>
      </w:pPr>
      <w:r w:rsidRPr="00726D96">
        <w:rPr>
          <w:sz w:val="22"/>
          <w:szCs w:val="22"/>
        </w:rPr>
        <w:t>Работы по монтажу систем кондиционирования квартиры (в части монтажа наружного оборудования) должны производиться только в специально отведенных местах и в соответствии со схемой установки, согласованной с управляющей организацией.</w:t>
      </w:r>
    </w:p>
    <w:p w:rsidR="002708AC" w:rsidRDefault="002708AC" w:rsidP="002708AC">
      <w:pPr>
        <w:jc w:val="both"/>
        <w:rPr>
          <w:sz w:val="22"/>
          <w:szCs w:val="22"/>
        </w:rPr>
      </w:pPr>
    </w:p>
    <w:p w:rsidR="002708AC" w:rsidRDefault="002708AC" w:rsidP="002708AC">
      <w:pPr>
        <w:jc w:val="both"/>
        <w:rPr>
          <w:sz w:val="22"/>
          <w:szCs w:val="22"/>
        </w:rPr>
      </w:pPr>
    </w:p>
    <w:p w:rsidR="002708AC" w:rsidRDefault="002708AC" w:rsidP="002708AC">
      <w:pPr>
        <w:jc w:val="both"/>
        <w:rPr>
          <w:sz w:val="22"/>
          <w:szCs w:val="22"/>
        </w:rPr>
      </w:pPr>
    </w:p>
    <w:p w:rsidR="002708AC" w:rsidRDefault="002708AC" w:rsidP="002708AC">
      <w:pPr>
        <w:jc w:val="both"/>
        <w:rPr>
          <w:sz w:val="22"/>
          <w:szCs w:val="22"/>
        </w:rPr>
      </w:pPr>
    </w:p>
    <w:p w:rsidR="002708AC" w:rsidRDefault="002708AC" w:rsidP="002708AC">
      <w:pPr>
        <w:jc w:val="both"/>
        <w:rPr>
          <w:sz w:val="22"/>
          <w:szCs w:val="22"/>
        </w:rPr>
      </w:pPr>
    </w:p>
    <w:p w:rsidR="002708AC" w:rsidRDefault="002708AC" w:rsidP="002708AC">
      <w:pPr>
        <w:jc w:val="both"/>
        <w:rPr>
          <w:sz w:val="22"/>
          <w:szCs w:val="22"/>
        </w:rPr>
      </w:pPr>
    </w:p>
    <w:p w:rsidR="002708AC" w:rsidRDefault="002708AC" w:rsidP="002708AC">
      <w:pPr>
        <w:jc w:val="both"/>
        <w:rPr>
          <w:sz w:val="22"/>
          <w:szCs w:val="22"/>
        </w:rPr>
      </w:pPr>
    </w:p>
    <w:p w:rsidR="002708AC" w:rsidRDefault="002708AC" w:rsidP="002708AC">
      <w:pPr>
        <w:jc w:val="both"/>
        <w:rPr>
          <w:sz w:val="22"/>
          <w:szCs w:val="22"/>
        </w:rPr>
      </w:pPr>
    </w:p>
    <w:p w:rsidR="002708AC" w:rsidRDefault="002708AC" w:rsidP="002708AC">
      <w:pPr>
        <w:jc w:val="both"/>
        <w:rPr>
          <w:sz w:val="22"/>
          <w:szCs w:val="22"/>
        </w:rPr>
      </w:pPr>
    </w:p>
    <w:p w:rsidR="002708AC" w:rsidRDefault="002708AC" w:rsidP="002708AC">
      <w:pPr>
        <w:jc w:val="both"/>
        <w:rPr>
          <w:sz w:val="22"/>
          <w:szCs w:val="22"/>
        </w:rPr>
      </w:pPr>
    </w:p>
    <w:p w:rsidR="002708AC" w:rsidRDefault="002708AC" w:rsidP="002708AC">
      <w:pPr>
        <w:jc w:val="both"/>
        <w:rPr>
          <w:sz w:val="22"/>
          <w:szCs w:val="22"/>
        </w:rPr>
      </w:pPr>
    </w:p>
    <w:p w:rsidR="002708AC" w:rsidRDefault="002708AC" w:rsidP="002708AC">
      <w:pPr>
        <w:jc w:val="both"/>
        <w:rPr>
          <w:sz w:val="22"/>
          <w:szCs w:val="22"/>
        </w:rPr>
      </w:pPr>
    </w:p>
    <w:p w:rsidR="00426B42" w:rsidRDefault="00426B42" w:rsidP="002708AC">
      <w:pPr>
        <w:jc w:val="both"/>
        <w:rPr>
          <w:sz w:val="22"/>
          <w:szCs w:val="22"/>
        </w:rPr>
      </w:pPr>
    </w:p>
    <w:p w:rsidR="002708AC" w:rsidRDefault="002708AC" w:rsidP="002708AC">
      <w:pPr>
        <w:jc w:val="both"/>
        <w:rPr>
          <w:sz w:val="22"/>
          <w:szCs w:val="22"/>
        </w:rPr>
      </w:pPr>
    </w:p>
    <w:p w:rsidR="002708AC" w:rsidRDefault="002708AC" w:rsidP="002708AC">
      <w:pPr>
        <w:jc w:val="both"/>
        <w:rPr>
          <w:sz w:val="22"/>
          <w:szCs w:val="22"/>
        </w:rPr>
      </w:pPr>
    </w:p>
    <w:p w:rsidR="002708AC" w:rsidRDefault="002708AC" w:rsidP="002708AC">
      <w:pPr>
        <w:jc w:val="both"/>
        <w:rPr>
          <w:sz w:val="22"/>
          <w:szCs w:val="22"/>
        </w:rPr>
      </w:pPr>
    </w:p>
    <w:p w:rsidR="002708AC" w:rsidRPr="002708AC" w:rsidRDefault="002708AC" w:rsidP="002708AC">
      <w:pPr>
        <w:jc w:val="both"/>
        <w:rPr>
          <w:sz w:val="22"/>
          <w:szCs w:val="22"/>
        </w:rPr>
      </w:pPr>
    </w:p>
    <w:tbl>
      <w:tblPr>
        <w:tblW w:w="5000" w:type="pct"/>
        <w:tblLayout w:type="fixed"/>
        <w:tblLook w:val="04A0"/>
      </w:tblPr>
      <w:tblGrid>
        <w:gridCol w:w="5140"/>
        <w:gridCol w:w="5140"/>
      </w:tblGrid>
      <w:tr w:rsidR="002708AC" w:rsidRPr="00726D96" w:rsidTr="003B448B">
        <w:tc>
          <w:tcPr>
            <w:tcW w:w="2500" w:type="pct"/>
            <w:shd w:val="clear" w:color="auto" w:fill="auto"/>
          </w:tcPr>
          <w:p w:rsidR="002708AC" w:rsidRPr="00726D96" w:rsidRDefault="002708AC" w:rsidP="00EE634E">
            <w:pPr>
              <w:contextualSpacing/>
              <w:rPr>
                <w:b/>
                <w:sz w:val="22"/>
                <w:szCs w:val="22"/>
              </w:rPr>
            </w:pPr>
            <w:r w:rsidRPr="00726D96">
              <w:rPr>
                <w:b/>
                <w:sz w:val="22"/>
                <w:szCs w:val="22"/>
              </w:rPr>
              <w:t>Застройщик</w:t>
            </w:r>
            <w:r>
              <w:rPr>
                <w:b/>
                <w:sz w:val="22"/>
                <w:szCs w:val="22"/>
              </w:rPr>
              <w:t>:</w:t>
            </w:r>
          </w:p>
        </w:tc>
        <w:tc>
          <w:tcPr>
            <w:tcW w:w="2500" w:type="pct"/>
          </w:tcPr>
          <w:p w:rsidR="002708AC" w:rsidRPr="00726D96" w:rsidRDefault="002708AC" w:rsidP="00EE634E">
            <w:pPr>
              <w:contextualSpacing/>
              <w:rPr>
                <w:b/>
                <w:sz w:val="22"/>
                <w:szCs w:val="22"/>
              </w:rPr>
            </w:pPr>
            <w:r w:rsidRPr="00726D96">
              <w:rPr>
                <w:b/>
                <w:sz w:val="22"/>
                <w:szCs w:val="22"/>
              </w:rPr>
              <w:t>Дольщик</w:t>
            </w:r>
            <w:r>
              <w:rPr>
                <w:b/>
                <w:sz w:val="22"/>
                <w:szCs w:val="22"/>
              </w:rPr>
              <w:t>:</w:t>
            </w:r>
          </w:p>
        </w:tc>
      </w:tr>
      <w:tr w:rsidR="002708AC" w:rsidRPr="00726D96" w:rsidTr="003B448B">
        <w:tc>
          <w:tcPr>
            <w:tcW w:w="2500" w:type="pct"/>
            <w:shd w:val="clear" w:color="auto" w:fill="auto"/>
          </w:tcPr>
          <w:p w:rsidR="002708AC" w:rsidRPr="00511020" w:rsidRDefault="002708AC" w:rsidP="00EE634E">
            <w:pPr>
              <w:rPr>
                <w:b/>
                <w:sz w:val="22"/>
                <w:szCs w:val="22"/>
              </w:rPr>
            </w:pPr>
            <w:r w:rsidRPr="00511020">
              <w:rPr>
                <w:b/>
                <w:sz w:val="22"/>
                <w:szCs w:val="22"/>
              </w:rPr>
              <w:t xml:space="preserve">Генеральный директор: </w:t>
            </w:r>
          </w:p>
          <w:p w:rsidR="002708AC" w:rsidRPr="00511020" w:rsidRDefault="002708AC" w:rsidP="00EE634E">
            <w:pPr>
              <w:rPr>
                <w:sz w:val="22"/>
                <w:szCs w:val="22"/>
              </w:rPr>
            </w:pPr>
          </w:p>
          <w:p w:rsidR="002708AC" w:rsidRPr="00511020" w:rsidRDefault="002708AC" w:rsidP="00EE634E">
            <w:pPr>
              <w:rPr>
                <w:sz w:val="22"/>
                <w:szCs w:val="22"/>
              </w:rPr>
            </w:pPr>
          </w:p>
          <w:p w:rsidR="002708AC" w:rsidRPr="00726D96" w:rsidRDefault="002708AC" w:rsidP="00EE634E">
            <w:r w:rsidRPr="00511020">
              <w:rPr>
                <w:sz w:val="22"/>
                <w:szCs w:val="22"/>
              </w:rPr>
              <w:t xml:space="preserve"> </w:t>
            </w:r>
            <w:r w:rsidRPr="00511020">
              <w:rPr>
                <w:b/>
                <w:sz w:val="22"/>
                <w:szCs w:val="22"/>
              </w:rPr>
              <w:t>______________ /Чекель Н.В. /</w:t>
            </w:r>
          </w:p>
          <w:p w:rsidR="002708AC" w:rsidRPr="00507905" w:rsidRDefault="002708AC" w:rsidP="00EE634E"/>
        </w:tc>
        <w:tc>
          <w:tcPr>
            <w:tcW w:w="2500" w:type="pct"/>
          </w:tcPr>
          <w:p w:rsidR="002708AC" w:rsidRDefault="002708AC" w:rsidP="00EE634E">
            <w:pPr>
              <w:contextualSpacing/>
              <w:jc w:val="both"/>
              <w:rPr>
                <w:sz w:val="22"/>
                <w:szCs w:val="22"/>
              </w:rPr>
            </w:pPr>
          </w:p>
          <w:p w:rsidR="009215EC" w:rsidRDefault="009215EC" w:rsidP="00EE634E">
            <w:pPr>
              <w:contextualSpacing/>
              <w:jc w:val="both"/>
              <w:rPr>
                <w:sz w:val="22"/>
                <w:szCs w:val="22"/>
              </w:rPr>
            </w:pPr>
          </w:p>
          <w:p w:rsidR="009215EC" w:rsidRPr="00726D96" w:rsidRDefault="009215EC" w:rsidP="00EE634E">
            <w:pPr>
              <w:contextualSpacing/>
              <w:jc w:val="both"/>
              <w:rPr>
                <w:sz w:val="22"/>
                <w:szCs w:val="22"/>
              </w:rPr>
            </w:pPr>
          </w:p>
          <w:p w:rsidR="002708AC" w:rsidRPr="00726D96" w:rsidRDefault="009215EC" w:rsidP="005076F6">
            <w:pPr>
              <w:contextualSpacing/>
              <w:jc w:val="both"/>
              <w:rPr>
                <w:sz w:val="22"/>
                <w:szCs w:val="22"/>
              </w:rPr>
            </w:pPr>
            <w:r w:rsidRPr="009215EC">
              <w:rPr>
                <w:b/>
                <w:sz w:val="22"/>
                <w:szCs w:val="22"/>
              </w:rPr>
              <w:t>__________________ //</w:t>
            </w:r>
          </w:p>
        </w:tc>
      </w:tr>
    </w:tbl>
    <w:p w:rsidR="003B448B" w:rsidRPr="00726D96" w:rsidRDefault="00887109" w:rsidP="009215EC">
      <w:pPr>
        <w:rPr>
          <w:b/>
          <w:sz w:val="22"/>
          <w:szCs w:val="22"/>
        </w:rPr>
      </w:pPr>
      <w:r w:rsidRPr="00726D96">
        <w:rPr>
          <w:b/>
          <w:sz w:val="22"/>
          <w:szCs w:val="22"/>
        </w:rPr>
        <w:br w:type="page"/>
      </w:r>
      <w:r w:rsidR="009215EC">
        <w:rPr>
          <w:b/>
          <w:sz w:val="22"/>
          <w:szCs w:val="22"/>
        </w:rPr>
        <w:t xml:space="preserve">                                                                                                                                                       </w:t>
      </w:r>
      <w:r w:rsidR="003B448B" w:rsidRPr="00726D96">
        <w:rPr>
          <w:b/>
          <w:sz w:val="22"/>
          <w:szCs w:val="22"/>
        </w:rPr>
        <w:t>Приложение №4</w:t>
      </w:r>
    </w:p>
    <w:p w:rsidR="002708AC" w:rsidRPr="009215EC" w:rsidRDefault="002708AC" w:rsidP="002708AC">
      <w:pPr>
        <w:snapToGrid w:val="0"/>
        <w:ind w:firstLine="709"/>
        <w:contextualSpacing/>
        <w:jc w:val="right"/>
        <w:rPr>
          <w:b/>
          <w:sz w:val="22"/>
          <w:szCs w:val="22"/>
        </w:rPr>
      </w:pPr>
      <w:r w:rsidRPr="009215EC">
        <w:rPr>
          <w:b/>
          <w:sz w:val="22"/>
          <w:szCs w:val="22"/>
        </w:rPr>
        <w:t>к договору № КС</w:t>
      </w:r>
    </w:p>
    <w:p w:rsidR="003B448B" w:rsidRPr="009215EC" w:rsidRDefault="003B448B" w:rsidP="003B448B">
      <w:pPr>
        <w:snapToGrid w:val="0"/>
        <w:ind w:firstLine="709"/>
        <w:contextualSpacing/>
        <w:jc w:val="right"/>
        <w:rPr>
          <w:b/>
          <w:sz w:val="22"/>
          <w:szCs w:val="22"/>
        </w:rPr>
      </w:pPr>
      <w:r w:rsidRPr="009215EC">
        <w:rPr>
          <w:b/>
          <w:sz w:val="22"/>
          <w:szCs w:val="22"/>
        </w:rPr>
        <w:t xml:space="preserve"> участия в долевом строительстве</w:t>
      </w:r>
    </w:p>
    <w:p w:rsidR="009215EC" w:rsidRPr="009215EC" w:rsidRDefault="009215EC" w:rsidP="009215EC">
      <w:pPr>
        <w:snapToGrid w:val="0"/>
        <w:ind w:firstLine="709"/>
        <w:contextualSpacing/>
        <w:jc w:val="right"/>
        <w:rPr>
          <w:b/>
          <w:sz w:val="22"/>
          <w:szCs w:val="22"/>
        </w:rPr>
      </w:pPr>
      <w:r w:rsidRPr="009215EC">
        <w:rPr>
          <w:b/>
          <w:sz w:val="22"/>
          <w:szCs w:val="22"/>
        </w:rPr>
        <w:t xml:space="preserve">от </w:t>
      </w:r>
      <w:r w:rsidR="005076F6">
        <w:rPr>
          <w:b/>
          <w:sz w:val="22"/>
          <w:szCs w:val="22"/>
        </w:rPr>
        <w:t>_____</w:t>
      </w:r>
      <w:r w:rsidRPr="009215EC">
        <w:rPr>
          <w:b/>
          <w:sz w:val="22"/>
          <w:szCs w:val="22"/>
        </w:rPr>
        <w:t>2018 года</w:t>
      </w:r>
    </w:p>
    <w:p w:rsidR="003B448B" w:rsidRPr="00726D96" w:rsidRDefault="003B448B" w:rsidP="003B448B">
      <w:pPr>
        <w:snapToGrid w:val="0"/>
        <w:ind w:firstLine="709"/>
        <w:contextualSpacing/>
        <w:jc w:val="right"/>
        <w:rPr>
          <w:sz w:val="22"/>
          <w:szCs w:val="22"/>
        </w:rPr>
      </w:pPr>
    </w:p>
    <w:p w:rsidR="003B448B" w:rsidRPr="00726D96" w:rsidRDefault="003B448B" w:rsidP="003B448B">
      <w:pPr>
        <w:snapToGrid w:val="0"/>
        <w:ind w:firstLine="709"/>
        <w:contextualSpacing/>
        <w:jc w:val="right"/>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748"/>
      </w:tblGrid>
      <w:tr w:rsidR="003B448B" w:rsidRPr="00726D96" w:rsidTr="005441E1">
        <w:trPr>
          <w:trHeight w:val="263"/>
        </w:trPr>
        <w:tc>
          <w:tcPr>
            <w:tcW w:w="1368" w:type="dxa"/>
            <w:shd w:val="thinDiagStripe" w:color="auto" w:fill="auto"/>
          </w:tcPr>
          <w:p w:rsidR="003B448B" w:rsidRPr="00726D96" w:rsidRDefault="003B448B" w:rsidP="005441E1">
            <w:pPr>
              <w:snapToGrid w:val="0"/>
              <w:ind w:firstLine="709"/>
              <w:contextualSpacing/>
              <w:jc w:val="both"/>
              <w:rPr>
                <w:b/>
                <w:sz w:val="22"/>
                <w:szCs w:val="22"/>
              </w:rPr>
            </w:pPr>
          </w:p>
        </w:tc>
        <w:tc>
          <w:tcPr>
            <w:tcW w:w="8748" w:type="dxa"/>
            <w:tcBorders>
              <w:top w:val="nil"/>
              <w:bottom w:val="nil"/>
              <w:right w:val="nil"/>
            </w:tcBorders>
          </w:tcPr>
          <w:p w:rsidR="003B448B" w:rsidRPr="00726D96" w:rsidRDefault="003B448B" w:rsidP="005076F6">
            <w:pPr>
              <w:snapToGrid w:val="0"/>
              <w:ind w:firstLine="709"/>
              <w:contextualSpacing/>
              <w:jc w:val="both"/>
              <w:rPr>
                <w:b/>
                <w:sz w:val="22"/>
                <w:szCs w:val="22"/>
              </w:rPr>
            </w:pPr>
            <w:r w:rsidRPr="00726D96">
              <w:rPr>
                <w:b/>
                <w:sz w:val="22"/>
                <w:szCs w:val="22"/>
              </w:rPr>
              <w:t xml:space="preserve"> - </w:t>
            </w:r>
            <w:r w:rsidRPr="00726D96">
              <w:rPr>
                <w:sz w:val="22"/>
                <w:szCs w:val="22"/>
              </w:rPr>
              <w:t>расположение</w:t>
            </w:r>
            <w:r w:rsidR="002708AC">
              <w:rPr>
                <w:sz w:val="22"/>
                <w:szCs w:val="22"/>
              </w:rPr>
              <w:t xml:space="preserve"> </w:t>
            </w:r>
            <w:r w:rsidRPr="00726D96">
              <w:rPr>
                <w:sz w:val="22"/>
                <w:szCs w:val="22"/>
              </w:rPr>
              <w:t>квартиры</w:t>
            </w:r>
            <w:r w:rsidRPr="00726D96">
              <w:rPr>
                <w:b/>
                <w:sz w:val="22"/>
                <w:szCs w:val="22"/>
              </w:rPr>
              <w:t xml:space="preserve"> № </w:t>
            </w:r>
            <w:r w:rsidR="005076F6">
              <w:rPr>
                <w:b/>
                <w:sz w:val="22"/>
                <w:szCs w:val="22"/>
              </w:rPr>
              <w:t>__</w:t>
            </w:r>
          </w:p>
        </w:tc>
      </w:tr>
    </w:tbl>
    <w:p w:rsidR="003B448B" w:rsidRPr="00726D96" w:rsidRDefault="003B448B" w:rsidP="003B448B">
      <w:pPr>
        <w:snapToGrid w:val="0"/>
        <w:ind w:firstLine="709"/>
        <w:contextualSpacing/>
        <w:jc w:val="center"/>
        <w:rPr>
          <w:b/>
          <w:sz w:val="22"/>
          <w:szCs w:val="22"/>
        </w:rPr>
      </w:pPr>
      <w:r w:rsidRPr="00726D96">
        <w:rPr>
          <w:b/>
          <w:sz w:val="22"/>
          <w:szCs w:val="22"/>
        </w:rPr>
        <w:t>План этажа</w:t>
      </w:r>
    </w:p>
    <w:p w:rsidR="003B448B" w:rsidRPr="00726D96" w:rsidRDefault="003B448B" w:rsidP="003B448B">
      <w:pPr>
        <w:snapToGrid w:val="0"/>
        <w:ind w:firstLine="709"/>
        <w:contextualSpacing/>
        <w:jc w:val="center"/>
        <w:rPr>
          <w:b/>
          <w:sz w:val="22"/>
          <w:szCs w:val="22"/>
        </w:rPr>
      </w:pPr>
    </w:p>
    <w:p w:rsidR="003B448B" w:rsidRDefault="003B448B" w:rsidP="003B448B">
      <w:pPr>
        <w:snapToGrid w:val="0"/>
        <w:ind w:firstLine="709"/>
        <w:contextualSpacing/>
        <w:jc w:val="center"/>
        <w:rPr>
          <w:b/>
          <w:sz w:val="22"/>
          <w:szCs w:val="22"/>
        </w:rPr>
      </w:pPr>
    </w:p>
    <w:p w:rsidR="002708AC" w:rsidRDefault="002708AC" w:rsidP="003B448B">
      <w:pPr>
        <w:snapToGrid w:val="0"/>
        <w:ind w:firstLine="709"/>
        <w:contextualSpacing/>
        <w:jc w:val="center"/>
        <w:rPr>
          <w:b/>
          <w:sz w:val="22"/>
          <w:szCs w:val="22"/>
        </w:rPr>
      </w:pPr>
    </w:p>
    <w:p w:rsidR="002708AC" w:rsidRDefault="002708AC"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noProof/>
          <w:sz w:val="22"/>
          <w:szCs w:val="22"/>
        </w:rPr>
      </w:pPr>
    </w:p>
    <w:p w:rsidR="005076F6" w:rsidRDefault="005076F6" w:rsidP="00801D90">
      <w:pPr>
        <w:snapToGrid w:val="0"/>
        <w:ind w:hanging="142"/>
        <w:contextualSpacing/>
        <w:jc w:val="center"/>
        <w:rPr>
          <w:b/>
          <w:sz w:val="22"/>
          <w:szCs w:val="22"/>
        </w:rPr>
      </w:pPr>
    </w:p>
    <w:tbl>
      <w:tblPr>
        <w:tblW w:w="5000" w:type="pct"/>
        <w:tblLayout w:type="fixed"/>
        <w:tblLook w:val="04A0"/>
      </w:tblPr>
      <w:tblGrid>
        <w:gridCol w:w="5140"/>
        <w:gridCol w:w="5140"/>
      </w:tblGrid>
      <w:tr w:rsidR="003B448B" w:rsidRPr="00726D96" w:rsidTr="005441E1">
        <w:tc>
          <w:tcPr>
            <w:tcW w:w="2500" w:type="pct"/>
            <w:shd w:val="clear" w:color="auto" w:fill="auto"/>
          </w:tcPr>
          <w:p w:rsidR="003B448B" w:rsidRPr="00726D96" w:rsidRDefault="003B448B" w:rsidP="005441E1">
            <w:pPr>
              <w:contextualSpacing/>
              <w:rPr>
                <w:b/>
                <w:sz w:val="22"/>
                <w:szCs w:val="22"/>
              </w:rPr>
            </w:pPr>
          </w:p>
        </w:tc>
        <w:tc>
          <w:tcPr>
            <w:tcW w:w="2500" w:type="pct"/>
          </w:tcPr>
          <w:p w:rsidR="003B448B" w:rsidRPr="00726D96" w:rsidRDefault="003B448B" w:rsidP="005441E1">
            <w:pPr>
              <w:contextualSpacing/>
              <w:rPr>
                <w:b/>
                <w:sz w:val="22"/>
                <w:szCs w:val="22"/>
              </w:rPr>
            </w:pPr>
          </w:p>
        </w:tc>
      </w:tr>
      <w:tr w:rsidR="003B448B" w:rsidRPr="006429C0" w:rsidTr="005441E1">
        <w:tc>
          <w:tcPr>
            <w:tcW w:w="2500" w:type="pct"/>
            <w:shd w:val="clear" w:color="auto" w:fill="auto"/>
          </w:tcPr>
          <w:p w:rsidR="003B448B" w:rsidRPr="00726D96" w:rsidRDefault="003B448B" w:rsidP="005441E1">
            <w:pPr>
              <w:contextualSpacing/>
              <w:rPr>
                <w:sz w:val="22"/>
                <w:szCs w:val="22"/>
              </w:rPr>
            </w:pPr>
          </w:p>
        </w:tc>
        <w:tc>
          <w:tcPr>
            <w:tcW w:w="2500" w:type="pct"/>
          </w:tcPr>
          <w:p w:rsidR="003B448B" w:rsidRPr="006429C0" w:rsidRDefault="003B448B" w:rsidP="005441E1">
            <w:pPr>
              <w:contextualSpacing/>
              <w:jc w:val="both"/>
              <w:rPr>
                <w:sz w:val="22"/>
                <w:szCs w:val="22"/>
              </w:rPr>
            </w:pPr>
          </w:p>
        </w:tc>
      </w:tr>
      <w:tr w:rsidR="002708AC" w:rsidRPr="00726D96" w:rsidTr="002708AC">
        <w:tc>
          <w:tcPr>
            <w:tcW w:w="2500" w:type="pct"/>
            <w:shd w:val="clear" w:color="auto" w:fill="auto"/>
          </w:tcPr>
          <w:p w:rsidR="002708AC" w:rsidRPr="002708AC" w:rsidRDefault="002708AC" w:rsidP="00EE634E">
            <w:pPr>
              <w:contextualSpacing/>
              <w:rPr>
                <w:b/>
                <w:sz w:val="22"/>
                <w:szCs w:val="22"/>
              </w:rPr>
            </w:pPr>
            <w:r w:rsidRPr="002708AC">
              <w:rPr>
                <w:b/>
                <w:sz w:val="22"/>
                <w:szCs w:val="22"/>
              </w:rPr>
              <w:t>Застройщик:</w:t>
            </w:r>
          </w:p>
        </w:tc>
        <w:tc>
          <w:tcPr>
            <w:tcW w:w="2500" w:type="pct"/>
          </w:tcPr>
          <w:p w:rsidR="002708AC" w:rsidRPr="002708AC" w:rsidRDefault="002708AC" w:rsidP="002708AC">
            <w:pPr>
              <w:contextualSpacing/>
              <w:jc w:val="both"/>
              <w:rPr>
                <w:b/>
                <w:sz w:val="22"/>
                <w:szCs w:val="22"/>
              </w:rPr>
            </w:pPr>
            <w:r w:rsidRPr="002708AC">
              <w:rPr>
                <w:b/>
                <w:sz w:val="22"/>
                <w:szCs w:val="22"/>
              </w:rPr>
              <w:t>Дольщик:</w:t>
            </w:r>
          </w:p>
        </w:tc>
      </w:tr>
      <w:tr w:rsidR="002708AC" w:rsidRPr="00726D96" w:rsidTr="002708AC">
        <w:tc>
          <w:tcPr>
            <w:tcW w:w="2500" w:type="pct"/>
            <w:shd w:val="clear" w:color="auto" w:fill="auto"/>
          </w:tcPr>
          <w:p w:rsidR="002708AC" w:rsidRPr="002708AC" w:rsidRDefault="002708AC" w:rsidP="00EE634E">
            <w:pPr>
              <w:contextualSpacing/>
              <w:rPr>
                <w:b/>
                <w:sz w:val="22"/>
                <w:szCs w:val="22"/>
              </w:rPr>
            </w:pPr>
            <w:r w:rsidRPr="002708AC">
              <w:rPr>
                <w:b/>
                <w:sz w:val="22"/>
                <w:szCs w:val="22"/>
              </w:rPr>
              <w:t xml:space="preserve">Генеральный директор: </w:t>
            </w:r>
          </w:p>
          <w:p w:rsidR="002708AC" w:rsidRPr="002708AC" w:rsidRDefault="002708AC" w:rsidP="00EE634E">
            <w:pPr>
              <w:contextualSpacing/>
              <w:rPr>
                <w:b/>
                <w:sz w:val="22"/>
                <w:szCs w:val="22"/>
              </w:rPr>
            </w:pPr>
          </w:p>
          <w:p w:rsidR="002708AC" w:rsidRPr="002708AC" w:rsidRDefault="002708AC" w:rsidP="00EE634E">
            <w:pPr>
              <w:contextualSpacing/>
              <w:rPr>
                <w:b/>
                <w:sz w:val="22"/>
                <w:szCs w:val="22"/>
              </w:rPr>
            </w:pPr>
          </w:p>
          <w:p w:rsidR="002708AC" w:rsidRPr="002708AC" w:rsidRDefault="002708AC" w:rsidP="00EE634E">
            <w:pPr>
              <w:contextualSpacing/>
              <w:rPr>
                <w:b/>
                <w:sz w:val="22"/>
                <w:szCs w:val="22"/>
              </w:rPr>
            </w:pPr>
            <w:r w:rsidRPr="002708AC">
              <w:rPr>
                <w:b/>
                <w:sz w:val="22"/>
                <w:szCs w:val="22"/>
              </w:rPr>
              <w:t xml:space="preserve"> ______________ /Чекель Н.В. /</w:t>
            </w:r>
          </w:p>
          <w:p w:rsidR="002708AC" w:rsidRPr="002708AC" w:rsidRDefault="002708AC" w:rsidP="00EE634E">
            <w:pPr>
              <w:contextualSpacing/>
              <w:rPr>
                <w:b/>
                <w:sz w:val="22"/>
                <w:szCs w:val="22"/>
              </w:rPr>
            </w:pPr>
          </w:p>
        </w:tc>
        <w:tc>
          <w:tcPr>
            <w:tcW w:w="2500" w:type="pct"/>
          </w:tcPr>
          <w:p w:rsidR="002708AC" w:rsidRPr="002708AC" w:rsidRDefault="002708AC" w:rsidP="00EE634E">
            <w:pPr>
              <w:contextualSpacing/>
              <w:jc w:val="both"/>
              <w:rPr>
                <w:b/>
                <w:sz w:val="22"/>
                <w:szCs w:val="22"/>
              </w:rPr>
            </w:pPr>
          </w:p>
          <w:p w:rsidR="002708AC" w:rsidRPr="002708AC" w:rsidRDefault="002708AC" w:rsidP="00EE634E">
            <w:pPr>
              <w:contextualSpacing/>
              <w:jc w:val="both"/>
              <w:rPr>
                <w:b/>
                <w:sz w:val="22"/>
                <w:szCs w:val="22"/>
              </w:rPr>
            </w:pPr>
          </w:p>
          <w:p w:rsidR="002708AC" w:rsidRPr="002708AC" w:rsidRDefault="002708AC" w:rsidP="00EE634E">
            <w:pPr>
              <w:contextualSpacing/>
              <w:jc w:val="both"/>
              <w:rPr>
                <w:b/>
                <w:sz w:val="22"/>
                <w:szCs w:val="22"/>
              </w:rPr>
            </w:pPr>
          </w:p>
          <w:p w:rsidR="002708AC" w:rsidRPr="002708AC" w:rsidRDefault="009215EC" w:rsidP="005076F6">
            <w:pPr>
              <w:contextualSpacing/>
              <w:jc w:val="both"/>
              <w:rPr>
                <w:b/>
                <w:sz w:val="22"/>
                <w:szCs w:val="22"/>
              </w:rPr>
            </w:pPr>
            <w:r w:rsidRPr="009215EC">
              <w:rPr>
                <w:b/>
                <w:sz w:val="22"/>
                <w:szCs w:val="22"/>
              </w:rPr>
              <w:t>__________________ //</w:t>
            </w:r>
          </w:p>
        </w:tc>
      </w:tr>
    </w:tbl>
    <w:p w:rsidR="0038299E" w:rsidRPr="000B1632" w:rsidRDefault="0038299E" w:rsidP="002578BC">
      <w:pPr>
        <w:snapToGrid w:val="0"/>
        <w:ind w:firstLine="709"/>
        <w:contextualSpacing/>
        <w:jc w:val="right"/>
        <w:rPr>
          <w:b/>
          <w:sz w:val="22"/>
          <w:szCs w:val="22"/>
        </w:rPr>
      </w:pPr>
    </w:p>
    <w:sectPr w:rsidR="0038299E" w:rsidRPr="000B1632" w:rsidSect="00634502">
      <w:headerReference w:type="default" r:id="rId10"/>
      <w:footerReference w:type="default" r:id="rId11"/>
      <w:pgSz w:w="11906" w:h="16838" w:code="9"/>
      <w:pgMar w:top="709" w:right="566" w:bottom="851" w:left="1276" w:header="425"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FD6" w:rsidRDefault="009A1FD6">
      <w:r>
        <w:separator/>
      </w:r>
    </w:p>
  </w:endnote>
  <w:endnote w:type="continuationSeparator" w:id="1">
    <w:p w:rsidR="009A1FD6" w:rsidRDefault="009A1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E2" w:rsidRDefault="000F219D">
    <w:pPr>
      <w:pStyle w:val="ae"/>
      <w:jc w:val="center"/>
    </w:pPr>
    <w:r>
      <w:fldChar w:fldCharType="begin"/>
    </w:r>
    <w:r w:rsidR="002800E2">
      <w:instrText>PAGE   \* MERGEFORMAT</w:instrText>
    </w:r>
    <w:r>
      <w:fldChar w:fldCharType="separate"/>
    </w:r>
    <w:r w:rsidR="00416A1F">
      <w:rPr>
        <w:noProof/>
      </w:rPr>
      <w:t>1</w:t>
    </w:r>
    <w:r>
      <w:rPr>
        <w:noProof/>
      </w:rPr>
      <w:fldChar w:fldCharType="end"/>
    </w:r>
  </w:p>
  <w:p w:rsidR="002800E2" w:rsidRDefault="002800E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FD6" w:rsidRDefault="009A1FD6">
      <w:r>
        <w:separator/>
      </w:r>
    </w:p>
  </w:footnote>
  <w:footnote w:type="continuationSeparator" w:id="1">
    <w:p w:rsidR="009A1FD6" w:rsidRDefault="009A1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E2" w:rsidRDefault="002800E2" w:rsidP="001E5047">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50F8"/>
    <w:multiLevelType w:val="multilevel"/>
    <w:tmpl w:val="092E773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2436EC3"/>
    <w:multiLevelType w:val="multilevel"/>
    <w:tmpl w:val="3F7E17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497364D"/>
    <w:multiLevelType w:val="multilevel"/>
    <w:tmpl w:val="9A0091C0"/>
    <w:lvl w:ilvl="0">
      <w:start w:val="3"/>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525"/>
        </w:tabs>
        <w:ind w:left="525" w:hanging="525"/>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320"/>
        </w:tabs>
        <w:ind w:left="4320" w:hanging="1440"/>
      </w:pPr>
      <w:rPr>
        <w:rFonts w:cs="Times New Roman" w:hint="default"/>
        <w:b/>
      </w:rPr>
    </w:lvl>
  </w:abstractNum>
  <w:abstractNum w:abstractNumId="3">
    <w:nsid w:val="06DF4843"/>
    <w:multiLevelType w:val="hybridMultilevel"/>
    <w:tmpl w:val="DF6E0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2748C"/>
    <w:multiLevelType w:val="hybridMultilevel"/>
    <w:tmpl w:val="CFC0793A"/>
    <w:lvl w:ilvl="0" w:tplc="5FCED004">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D494CFF"/>
    <w:multiLevelType w:val="multilevel"/>
    <w:tmpl w:val="BB68F8C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525"/>
        </w:tabs>
        <w:ind w:left="525" w:hanging="525"/>
      </w:pPr>
      <w:rPr>
        <w:rFonts w:cs="Times New Roman" w:hint="default"/>
        <w:b w:val="0"/>
      </w:rPr>
    </w:lvl>
    <w:lvl w:ilvl="2">
      <w:start w:val="1"/>
      <w:numFmt w:val="decimal"/>
      <w:lvlText w:val="%3."/>
      <w:lvlJc w:val="left"/>
      <w:pPr>
        <w:tabs>
          <w:tab w:val="num" w:pos="720"/>
        </w:tabs>
        <w:ind w:left="720" w:hanging="360"/>
      </w:pPr>
      <w:rPr>
        <w:rFonts w:cs="Times New Roman" w:hint="default"/>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6">
    <w:nsid w:val="19051AB7"/>
    <w:multiLevelType w:val="hybridMultilevel"/>
    <w:tmpl w:val="49DC1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C46AC"/>
    <w:multiLevelType w:val="multilevel"/>
    <w:tmpl w:val="D8B2B0EA"/>
    <w:lvl w:ilvl="0">
      <w:start w:val="9"/>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C2378E"/>
    <w:multiLevelType w:val="hybridMultilevel"/>
    <w:tmpl w:val="10608356"/>
    <w:lvl w:ilvl="0" w:tplc="041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BAE5F5A"/>
    <w:multiLevelType w:val="hybridMultilevel"/>
    <w:tmpl w:val="6ED2CBD4"/>
    <w:lvl w:ilvl="0" w:tplc="0419000F">
      <w:start w:val="1"/>
      <w:numFmt w:val="decimal"/>
      <w:lvlText w:val="%1."/>
      <w:lvlJc w:val="left"/>
      <w:pPr>
        <w:ind w:left="1068" w:hanging="708"/>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BE419A"/>
    <w:multiLevelType w:val="multilevel"/>
    <w:tmpl w:val="092E773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30FA3126"/>
    <w:multiLevelType w:val="multilevel"/>
    <w:tmpl w:val="7FD448A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675"/>
        </w:tabs>
        <w:ind w:left="675" w:hanging="49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2">
    <w:nsid w:val="3BCE1495"/>
    <w:multiLevelType w:val="multilevel"/>
    <w:tmpl w:val="59929DE8"/>
    <w:lvl w:ilvl="0">
      <w:start w:val="1"/>
      <w:numFmt w:val="decimal"/>
      <w:lvlText w:val="%1."/>
      <w:lvlJc w:val="left"/>
      <w:pPr>
        <w:ind w:left="1070" w:hanging="360"/>
      </w:pPr>
      <w:rPr>
        <w:rFonts w:hint="default"/>
        <w:b/>
        <w:color w:val="auto"/>
      </w:rPr>
    </w:lvl>
    <w:lvl w:ilvl="1">
      <w:start w:val="1"/>
      <w:numFmt w:val="decimal"/>
      <w:lvlText w:val="%1.%2."/>
      <w:lvlJc w:val="left"/>
      <w:pPr>
        <w:ind w:left="135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00707CE"/>
    <w:multiLevelType w:val="hybridMultilevel"/>
    <w:tmpl w:val="42DC50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A16688"/>
    <w:multiLevelType w:val="multilevel"/>
    <w:tmpl w:val="83CA3F06"/>
    <w:lvl w:ilvl="0">
      <w:start w:val="4"/>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765"/>
        </w:tabs>
        <w:ind w:left="765" w:hanging="495"/>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5">
    <w:nsid w:val="4E0606FF"/>
    <w:multiLevelType w:val="hybridMultilevel"/>
    <w:tmpl w:val="4F04BA3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FB513A1"/>
    <w:multiLevelType w:val="hybridMultilevel"/>
    <w:tmpl w:val="DFAA0BA4"/>
    <w:lvl w:ilvl="0" w:tplc="E0C4733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306CD1"/>
    <w:multiLevelType w:val="hybridMultilevel"/>
    <w:tmpl w:val="6EA659A8"/>
    <w:lvl w:ilvl="0" w:tplc="C012F840">
      <w:start w:val="2"/>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8">
    <w:nsid w:val="56444871"/>
    <w:multiLevelType w:val="multilevel"/>
    <w:tmpl w:val="C9649C36"/>
    <w:lvl w:ilvl="0">
      <w:start w:val="7"/>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15"/>
        </w:tabs>
        <w:ind w:left="915" w:hanging="55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59416BB8"/>
    <w:multiLevelType w:val="multilevel"/>
    <w:tmpl w:val="BB68F8C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525"/>
        </w:tabs>
        <w:ind w:left="525" w:hanging="525"/>
      </w:pPr>
      <w:rPr>
        <w:rFonts w:cs="Times New Roman" w:hint="default"/>
        <w:b w:val="0"/>
      </w:rPr>
    </w:lvl>
    <w:lvl w:ilvl="2">
      <w:start w:val="1"/>
      <w:numFmt w:val="decimal"/>
      <w:lvlText w:val="%3."/>
      <w:lvlJc w:val="left"/>
      <w:pPr>
        <w:tabs>
          <w:tab w:val="num" w:pos="720"/>
        </w:tabs>
        <w:ind w:left="720" w:hanging="360"/>
      </w:pPr>
      <w:rPr>
        <w:rFonts w:cs="Times New Roman" w:hint="default"/>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20">
    <w:nsid w:val="634B1162"/>
    <w:multiLevelType w:val="multilevel"/>
    <w:tmpl w:val="BF9E9354"/>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65"/>
        </w:tabs>
        <w:ind w:left="1065" w:hanging="525"/>
      </w:pPr>
      <w:rPr>
        <w:rFonts w:cs="Times New Roman" w:hint="default"/>
        <w:b w:val="0"/>
      </w:rPr>
    </w:lvl>
    <w:lvl w:ilvl="2">
      <w:start w:val="1"/>
      <w:numFmt w:val="decimal"/>
      <w:lvlText w:val="%3."/>
      <w:lvlJc w:val="left"/>
      <w:pPr>
        <w:tabs>
          <w:tab w:val="num" w:pos="720"/>
        </w:tabs>
        <w:ind w:left="720" w:hanging="360"/>
      </w:pPr>
      <w:rPr>
        <w:rFonts w:cs="Times New Roman" w:hint="default"/>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21">
    <w:nsid w:val="66CD1D47"/>
    <w:multiLevelType w:val="hybridMultilevel"/>
    <w:tmpl w:val="9580FE7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7B1813"/>
    <w:multiLevelType w:val="hybridMultilevel"/>
    <w:tmpl w:val="B044B9A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6C431F15"/>
    <w:multiLevelType w:val="hybridMultilevel"/>
    <w:tmpl w:val="299CB15C"/>
    <w:lvl w:ilvl="0" w:tplc="38A8E0BE">
      <w:start w:val="1"/>
      <w:numFmt w:val="bullet"/>
      <w:lvlText w:val=""/>
      <w:lvlJc w:val="left"/>
      <w:pPr>
        <w:tabs>
          <w:tab w:val="num" w:pos="2215"/>
        </w:tabs>
        <w:ind w:left="221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6D1E779E"/>
    <w:multiLevelType w:val="hybridMultilevel"/>
    <w:tmpl w:val="FD3ED8D4"/>
    <w:lvl w:ilvl="0" w:tplc="6204C1F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8C0027"/>
    <w:multiLevelType w:val="multilevel"/>
    <w:tmpl w:val="0F220CCE"/>
    <w:lvl w:ilvl="0">
      <w:start w:val="6"/>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675"/>
        </w:tabs>
        <w:ind w:left="67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6">
    <w:nsid w:val="739E36D9"/>
    <w:multiLevelType w:val="multilevel"/>
    <w:tmpl w:val="DAFC9B6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60D2B61"/>
    <w:multiLevelType w:val="hybridMultilevel"/>
    <w:tmpl w:val="A2CE2F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ED92E27"/>
    <w:multiLevelType w:val="multilevel"/>
    <w:tmpl w:val="DF847076"/>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cs="Times New Roman" w:hint="default"/>
      </w:rPr>
    </w:lvl>
    <w:lvl w:ilvl="2">
      <w:start w:val="1"/>
      <w:numFmt w:val="decimal"/>
      <w:lvlText w:val="%1.%2.%3"/>
      <w:lvlJc w:val="left"/>
      <w:pPr>
        <w:tabs>
          <w:tab w:val="num" w:pos="1980"/>
        </w:tabs>
        <w:ind w:left="1980" w:hanging="900"/>
      </w:pPr>
      <w:rPr>
        <w:rFonts w:cs="Times New Roman" w:hint="default"/>
      </w:rPr>
    </w:lvl>
    <w:lvl w:ilvl="3">
      <w:start w:val="1"/>
      <w:numFmt w:val="decimal"/>
      <w:lvlText w:val="%1.%2.%3.%4"/>
      <w:lvlJc w:val="left"/>
      <w:pPr>
        <w:tabs>
          <w:tab w:val="num" w:pos="2520"/>
        </w:tabs>
        <w:ind w:left="2520" w:hanging="90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num w:numId="1">
    <w:abstractNumId w:val="20"/>
  </w:num>
  <w:num w:numId="2">
    <w:abstractNumId w:val="23"/>
  </w:num>
  <w:num w:numId="3">
    <w:abstractNumId w:val="24"/>
  </w:num>
  <w:num w:numId="4">
    <w:abstractNumId w:val="2"/>
  </w:num>
  <w:num w:numId="5">
    <w:abstractNumId w:val="28"/>
  </w:num>
  <w:num w:numId="6">
    <w:abstractNumId w:val="11"/>
  </w:num>
  <w:num w:numId="7">
    <w:abstractNumId w:val="25"/>
  </w:num>
  <w:num w:numId="8">
    <w:abstractNumId w:val="18"/>
  </w:num>
  <w:num w:numId="9">
    <w:abstractNumId w:val="0"/>
  </w:num>
  <w:num w:numId="10">
    <w:abstractNumId w:val="10"/>
  </w:num>
  <w:num w:numId="11">
    <w:abstractNumId w:val="17"/>
  </w:num>
  <w:num w:numId="12">
    <w:abstractNumId w:val="27"/>
  </w:num>
  <w:num w:numId="13">
    <w:abstractNumId w:val="15"/>
  </w:num>
  <w:num w:numId="14">
    <w:abstractNumId w:val="14"/>
  </w:num>
  <w:num w:numId="15">
    <w:abstractNumId w:val="13"/>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22"/>
  </w:num>
  <w:num w:numId="21">
    <w:abstractNumId w:val="3"/>
  </w:num>
  <w:num w:numId="22">
    <w:abstractNumId w:val="16"/>
  </w:num>
  <w:num w:numId="23">
    <w:abstractNumId w:val="5"/>
  </w:num>
  <w:num w:numId="24">
    <w:abstractNumId w:val="19"/>
  </w:num>
  <w:num w:numId="25">
    <w:abstractNumId w:val="4"/>
  </w:num>
  <w:num w:numId="26">
    <w:abstractNumId w:val="1"/>
  </w:num>
  <w:num w:numId="27">
    <w:abstractNumId w:val="6"/>
  </w:num>
  <w:num w:numId="28">
    <w:abstractNumId w:val="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1"/>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08"/>
  <w:hyphenationZone w:val="357"/>
  <w:noPunctuationKerning/>
  <w:characterSpacingControl w:val="doNotCompress"/>
  <w:savePreviewPicture/>
  <w:hdrShapeDefaults>
    <o:shapedefaults v:ext="edit" spidmax="90113"/>
  </w:hdrShapeDefaults>
  <w:footnotePr>
    <w:footnote w:id="0"/>
    <w:footnote w:id="1"/>
  </w:footnotePr>
  <w:endnotePr>
    <w:endnote w:id="0"/>
    <w:endnote w:id="1"/>
  </w:endnotePr>
  <w:compat/>
  <w:rsids>
    <w:rsidRoot w:val="008D4CC6"/>
    <w:rsid w:val="000026AB"/>
    <w:rsid w:val="00002747"/>
    <w:rsid w:val="000037DC"/>
    <w:rsid w:val="00004264"/>
    <w:rsid w:val="00007DD7"/>
    <w:rsid w:val="00010A1F"/>
    <w:rsid w:val="00012EA9"/>
    <w:rsid w:val="00013E16"/>
    <w:rsid w:val="00014291"/>
    <w:rsid w:val="00021E0F"/>
    <w:rsid w:val="00022054"/>
    <w:rsid w:val="000229BB"/>
    <w:rsid w:val="00023D8A"/>
    <w:rsid w:val="00026957"/>
    <w:rsid w:val="00027B82"/>
    <w:rsid w:val="00027FCD"/>
    <w:rsid w:val="00033FBE"/>
    <w:rsid w:val="00036CF6"/>
    <w:rsid w:val="00036DF1"/>
    <w:rsid w:val="000371C4"/>
    <w:rsid w:val="00037330"/>
    <w:rsid w:val="000417E0"/>
    <w:rsid w:val="00041B9D"/>
    <w:rsid w:val="00043111"/>
    <w:rsid w:val="00045E89"/>
    <w:rsid w:val="00047D06"/>
    <w:rsid w:val="000536AA"/>
    <w:rsid w:val="0005504D"/>
    <w:rsid w:val="00057677"/>
    <w:rsid w:val="00063B00"/>
    <w:rsid w:val="00066A23"/>
    <w:rsid w:val="00067CE1"/>
    <w:rsid w:val="00070753"/>
    <w:rsid w:val="0007189F"/>
    <w:rsid w:val="00074190"/>
    <w:rsid w:val="000769BF"/>
    <w:rsid w:val="00077CD7"/>
    <w:rsid w:val="00080D9F"/>
    <w:rsid w:val="00080F1B"/>
    <w:rsid w:val="000824E6"/>
    <w:rsid w:val="00083A01"/>
    <w:rsid w:val="0008569C"/>
    <w:rsid w:val="00085CB9"/>
    <w:rsid w:val="0009033A"/>
    <w:rsid w:val="00091449"/>
    <w:rsid w:val="000954DB"/>
    <w:rsid w:val="00096AEB"/>
    <w:rsid w:val="000A0E21"/>
    <w:rsid w:val="000A40E9"/>
    <w:rsid w:val="000A577F"/>
    <w:rsid w:val="000A7F36"/>
    <w:rsid w:val="000B0C3B"/>
    <w:rsid w:val="000B12DF"/>
    <w:rsid w:val="000B1632"/>
    <w:rsid w:val="000B3A41"/>
    <w:rsid w:val="000B4452"/>
    <w:rsid w:val="000C001C"/>
    <w:rsid w:val="000C02E5"/>
    <w:rsid w:val="000C0F0A"/>
    <w:rsid w:val="000C1131"/>
    <w:rsid w:val="000C3978"/>
    <w:rsid w:val="000C5F87"/>
    <w:rsid w:val="000D2DBC"/>
    <w:rsid w:val="000D5000"/>
    <w:rsid w:val="000D55C9"/>
    <w:rsid w:val="000E0365"/>
    <w:rsid w:val="000E32A5"/>
    <w:rsid w:val="000E3E86"/>
    <w:rsid w:val="000E4C66"/>
    <w:rsid w:val="000F050A"/>
    <w:rsid w:val="000F15CD"/>
    <w:rsid w:val="000F15FD"/>
    <w:rsid w:val="000F219D"/>
    <w:rsid w:val="000F41C4"/>
    <w:rsid w:val="000F4EF8"/>
    <w:rsid w:val="000F5A67"/>
    <w:rsid w:val="0010008D"/>
    <w:rsid w:val="001022F0"/>
    <w:rsid w:val="001042FF"/>
    <w:rsid w:val="001069DC"/>
    <w:rsid w:val="00106CE4"/>
    <w:rsid w:val="00107ED7"/>
    <w:rsid w:val="00110C90"/>
    <w:rsid w:val="001122F6"/>
    <w:rsid w:val="0011433B"/>
    <w:rsid w:val="00117EF0"/>
    <w:rsid w:val="00120050"/>
    <w:rsid w:val="001217EA"/>
    <w:rsid w:val="00122729"/>
    <w:rsid w:val="00123238"/>
    <w:rsid w:val="0012403A"/>
    <w:rsid w:val="00124867"/>
    <w:rsid w:val="00126B1F"/>
    <w:rsid w:val="001278D2"/>
    <w:rsid w:val="00130AF3"/>
    <w:rsid w:val="001327A3"/>
    <w:rsid w:val="00134A35"/>
    <w:rsid w:val="001353D3"/>
    <w:rsid w:val="001362D3"/>
    <w:rsid w:val="00136C17"/>
    <w:rsid w:val="00140570"/>
    <w:rsid w:val="00141675"/>
    <w:rsid w:val="00141D9E"/>
    <w:rsid w:val="001438A3"/>
    <w:rsid w:val="00146941"/>
    <w:rsid w:val="0014737B"/>
    <w:rsid w:val="00151345"/>
    <w:rsid w:val="0015218D"/>
    <w:rsid w:val="00152FA7"/>
    <w:rsid w:val="0015622B"/>
    <w:rsid w:val="00156423"/>
    <w:rsid w:val="0016036A"/>
    <w:rsid w:val="0016184B"/>
    <w:rsid w:val="00161E0F"/>
    <w:rsid w:val="0016298E"/>
    <w:rsid w:val="00163CEA"/>
    <w:rsid w:val="00165051"/>
    <w:rsid w:val="00167347"/>
    <w:rsid w:val="00167FB0"/>
    <w:rsid w:val="00171FAC"/>
    <w:rsid w:val="001729E4"/>
    <w:rsid w:val="00174988"/>
    <w:rsid w:val="00175F51"/>
    <w:rsid w:val="00176589"/>
    <w:rsid w:val="00180C32"/>
    <w:rsid w:val="00180FD7"/>
    <w:rsid w:val="0018268F"/>
    <w:rsid w:val="00185486"/>
    <w:rsid w:val="001902C6"/>
    <w:rsid w:val="00191BEA"/>
    <w:rsid w:val="00192204"/>
    <w:rsid w:val="00192695"/>
    <w:rsid w:val="00192FB9"/>
    <w:rsid w:val="0019712F"/>
    <w:rsid w:val="00197F72"/>
    <w:rsid w:val="001A18C5"/>
    <w:rsid w:val="001A312F"/>
    <w:rsid w:val="001A6E3E"/>
    <w:rsid w:val="001A725A"/>
    <w:rsid w:val="001B1084"/>
    <w:rsid w:val="001B365C"/>
    <w:rsid w:val="001B5937"/>
    <w:rsid w:val="001B6B97"/>
    <w:rsid w:val="001B7169"/>
    <w:rsid w:val="001C0629"/>
    <w:rsid w:val="001C09A7"/>
    <w:rsid w:val="001C1221"/>
    <w:rsid w:val="001C248C"/>
    <w:rsid w:val="001C27C1"/>
    <w:rsid w:val="001C5F2D"/>
    <w:rsid w:val="001C6601"/>
    <w:rsid w:val="001D0161"/>
    <w:rsid w:val="001D3761"/>
    <w:rsid w:val="001D3D81"/>
    <w:rsid w:val="001D4C9E"/>
    <w:rsid w:val="001D75F9"/>
    <w:rsid w:val="001D7E49"/>
    <w:rsid w:val="001E23A7"/>
    <w:rsid w:val="001E5047"/>
    <w:rsid w:val="001E61D2"/>
    <w:rsid w:val="001E7064"/>
    <w:rsid w:val="001F23AC"/>
    <w:rsid w:val="001F4322"/>
    <w:rsid w:val="001F4EE7"/>
    <w:rsid w:val="001F53F9"/>
    <w:rsid w:val="00200BD7"/>
    <w:rsid w:val="0020450B"/>
    <w:rsid w:val="00205E97"/>
    <w:rsid w:val="00212378"/>
    <w:rsid w:val="00212F76"/>
    <w:rsid w:val="00213E69"/>
    <w:rsid w:val="00217194"/>
    <w:rsid w:val="00221BB9"/>
    <w:rsid w:val="0022244E"/>
    <w:rsid w:val="00223048"/>
    <w:rsid w:val="0022494D"/>
    <w:rsid w:val="00225130"/>
    <w:rsid w:val="002278D7"/>
    <w:rsid w:val="002315F0"/>
    <w:rsid w:val="00231699"/>
    <w:rsid w:val="00233A36"/>
    <w:rsid w:val="00236C64"/>
    <w:rsid w:val="00237FD2"/>
    <w:rsid w:val="0024284D"/>
    <w:rsid w:val="00243022"/>
    <w:rsid w:val="00244189"/>
    <w:rsid w:val="002441CF"/>
    <w:rsid w:val="00250142"/>
    <w:rsid w:val="002520F3"/>
    <w:rsid w:val="00255036"/>
    <w:rsid w:val="00256690"/>
    <w:rsid w:val="002569C5"/>
    <w:rsid w:val="002571DF"/>
    <w:rsid w:val="002578BC"/>
    <w:rsid w:val="002708AC"/>
    <w:rsid w:val="002711DC"/>
    <w:rsid w:val="00271FD2"/>
    <w:rsid w:val="00272327"/>
    <w:rsid w:val="00272CE3"/>
    <w:rsid w:val="00273659"/>
    <w:rsid w:val="002754EA"/>
    <w:rsid w:val="00275ED6"/>
    <w:rsid w:val="002800E2"/>
    <w:rsid w:val="0028120E"/>
    <w:rsid w:val="00281DF7"/>
    <w:rsid w:val="00282EE1"/>
    <w:rsid w:val="00287AA8"/>
    <w:rsid w:val="00291AF6"/>
    <w:rsid w:val="00294097"/>
    <w:rsid w:val="002969E4"/>
    <w:rsid w:val="00296FDC"/>
    <w:rsid w:val="002A0C24"/>
    <w:rsid w:val="002A111E"/>
    <w:rsid w:val="002A1628"/>
    <w:rsid w:val="002A28A4"/>
    <w:rsid w:val="002A362A"/>
    <w:rsid w:val="002A42C6"/>
    <w:rsid w:val="002A6F90"/>
    <w:rsid w:val="002B1945"/>
    <w:rsid w:val="002B26E0"/>
    <w:rsid w:val="002B28C5"/>
    <w:rsid w:val="002B48C5"/>
    <w:rsid w:val="002B4CE7"/>
    <w:rsid w:val="002B7504"/>
    <w:rsid w:val="002C0146"/>
    <w:rsid w:val="002C048C"/>
    <w:rsid w:val="002C0D66"/>
    <w:rsid w:val="002C12AE"/>
    <w:rsid w:val="002C2122"/>
    <w:rsid w:val="002C383B"/>
    <w:rsid w:val="002C467F"/>
    <w:rsid w:val="002C47E8"/>
    <w:rsid w:val="002C518E"/>
    <w:rsid w:val="002C5DDB"/>
    <w:rsid w:val="002C7AD3"/>
    <w:rsid w:val="002C7C3C"/>
    <w:rsid w:val="002D2E12"/>
    <w:rsid w:val="002D33C8"/>
    <w:rsid w:val="002D4533"/>
    <w:rsid w:val="002D5DEF"/>
    <w:rsid w:val="002D600C"/>
    <w:rsid w:val="002E13B2"/>
    <w:rsid w:val="002E379B"/>
    <w:rsid w:val="002E3FD2"/>
    <w:rsid w:val="002E666E"/>
    <w:rsid w:val="002F31C8"/>
    <w:rsid w:val="002F4844"/>
    <w:rsid w:val="002F4B7E"/>
    <w:rsid w:val="002F4FB2"/>
    <w:rsid w:val="002F5729"/>
    <w:rsid w:val="002F6A27"/>
    <w:rsid w:val="002F771B"/>
    <w:rsid w:val="0030037B"/>
    <w:rsid w:val="0030549F"/>
    <w:rsid w:val="003059D8"/>
    <w:rsid w:val="003076A4"/>
    <w:rsid w:val="00311BED"/>
    <w:rsid w:val="00313BAF"/>
    <w:rsid w:val="0031792F"/>
    <w:rsid w:val="00320271"/>
    <w:rsid w:val="003227C1"/>
    <w:rsid w:val="0032333D"/>
    <w:rsid w:val="0032434E"/>
    <w:rsid w:val="00330F47"/>
    <w:rsid w:val="00331F8D"/>
    <w:rsid w:val="003325DE"/>
    <w:rsid w:val="003333C9"/>
    <w:rsid w:val="00333808"/>
    <w:rsid w:val="00334331"/>
    <w:rsid w:val="00334959"/>
    <w:rsid w:val="003351AF"/>
    <w:rsid w:val="003417D9"/>
    <w:rsid w:val="0034359F"/>
    <w:rsid w:val="003443F1"/>
    <w:rsid w:val="003460FD"/>
    <w:rsid w:val="003470B8"/>
    <w:rsid w:val="00350C2F"/>
    <w:rsid w:val="003519A5"/>
    <w:rsid w:val="00354B02"/>
    <w:rsid w:val="00355306"/>
    <w:rsid w:val="0035673B"/>
    <w:rsid w:val="00356E07"/>
    <w:rsid w:val="00357029"/>
    <w:rsid w:val="003576F1"/>
    <w:rsid w:val="00357ED2"/>
    <w:rsid w:val="00361324"/>
    <w:rsid w:val="00361EA6"/>
    <w:rsid w:val="00363859"/>
    <w:rsid w:val="00364EAF"/>
    <w:rsid w:val="0036557B"/>
    <w:rsid w:val="00366265"/>
    <w:rsid w:val="003668CC"/>
    <w:rsid w:val="00366AC2"/>
    <w:rsid w:val="003725C7"/>
    <w:rsid w:val="0037528E"/>
    <w:rsid w:val="00375C5B"/>
    <w:rsid w:val="00376411"/>
    <w:rsid w:val="00382955"/>
    <w:rsid w:val="0038299E"/>
    <w:rsid w:val="00385417"/>
    <w:rsid w:val="00385FEE"/>
    <w:rsid w:val="00386D3D"/>
    <w:rsid w:val="00387B60"/>
    <w:rsid w:val="0039003F"/>
    <w:rsid w:val="003952C0"/>
    <w:rsid w:val="0039564D"/>
    <w:rsid w:val="0039599D"/>
    <w:rsid w:val="00397116"/>
    <w:rsid w:val="003A4D04"/>
    <w:rsid w:val="003A5589"/>
    <w:rsid w:val="003A62C1"/>
    <w:rsid w:val="003A6C0B"/>
    <w:rsid w:val="003A71D4"/>
    <w:rsid w:val="003A7D34"/>
    <w:rsid w:val="003A7E1A"/>
    <w:rsid w:val="003B0962"/>
    <w:rsid w:val="003B3A83"/>
    <w:rsid w:val="003B448B"/>
    <w:rsid w:val="003B4F5B"/>
    <w:rsid w:val="003B7380"/>
    <w:rsid w:val="003B780A"/>
    <w:rsid w:val="003B7ACB"/>
    <w:rsid w:val="003C0147"/>
    <w:rsid w:val="003C199D"/>
    <w:rsid w:val="003C23B0"/>
    <w:rsid w:val="003D31F6"/>
    <w:rsid w:val="003D67C3"/>
    <w:rsid w:val="003D6AA2"/>
    <w:rsid w:val="003D6CB3"/>
    <w:rsid w:val="003E1940"/>
    <w:rsid w:val="003E3863"/>
    <w:rsid w:val="003E41E4"/>
    <w:rsid w:val="003E7D83"/>
    <w:rsid w:val="003F21BC"/>
    <w:rsid w:val="003F2644"/>
    <w:rsid w:val="003F2DE1"/>
    <w:rsid w:val="003F3612"/>
    <w:rsid w:val="004008A9"/>
    <w:rsid w:val="00401855"/>
    <w:rsid w:val="00405592"/>
    <w:rsid w:val="00406163"/>
    <w:rsid w:val="00406E50"/>
    <w:rsid w:val="004071AD"/>
    <w:rsid w:val="00407949"/>
    <w:rsid w:val="00411540"/>
    <w:rsid w:val="0041288C"/>
    <w:rsid w:val="00413E15"/>
    <w:rsid w:val="00415438"/>
    <w:rsid w:val="0041582E"/>
    <w:rsid w:val="00415914"/>
    <w:rsid w:val="00416A1F"/>
    <w:rsid w:val="00425461"/>
    <w:rsid w:val="00425493"/>
    <w:rsid w:val="0042612A"/>
    <w:rsid w:val="00426B25"/>
    <w:rsid w:val="00426B42"/>
    <w:rsid w:val="00430812"/>
    <w:rsid w:val="00431D86"/>
    <w:rsid w:val="0043228A"/>
    <w:rsid w:val="00432A48"/>
    <w:rsid w:val="00434223"/>
    <w:rsid w:val="00436792"/>
    <w:rsid w:val="004376CD"/>
    <w:rsid w:val="00441022"/>
    <w:rsid w:val="00442AC7"/>
    <w:rsid w:val="00443963"/>
    <w:rsid w:val="00446186"/>
    <w:rsid w:val="00447A91"/>
    <w:rsid w:val="00447AFA"/>
    <w:rsid w:val="004515E4"/>
    <w:rsid w:val="0045359F"/>
    <w:rsid w:val="0045517A"/>
    <w:rsid w:val="0046049D"/>
    <w:rsid w:val="004604C4"/>
    <w:rsid w:val="004607FC"/>
    <w:rsid w:val="004615E2"/>
    <w:rsid w:val="00461C0B"/>
    <w:rsid w:val="0046255D"/>
    <w:rsid w:val="00463BE8"/>
    <w:rsid w:val="004647D2"/>
    <w:rsid w:val="0047155D"/>
    <w:rsid w:val="0047279A"/>
    <w:rsid w:val="00473F1F"/>
    <w:rsid w:val="0047416E"/>
    <w:rsid w:val="00477E29"/>
    <w:rsid w:val="00485A1D"/>
    <w:rsid w:val="004924FE"/>
    <w:rsid w:val="00493AB3"/>
    <w:rsid w:val="00494051"/>
    <w:rsid w:val="004940BC"/>
    <w:rsid w:val="00494499"/>
    <w:rsid w:val="00494E03"/>
    <w:rsid w:val="004A2D9B"/>
    <w:rsid w:val="004A3D0C"/>
    <w:rsid w:val="004A3D2E"/>
    <w:rsid w:val="004A5F24"/>
    <w:rsid w:val="004A7E24"/>
    <w:rsid w:val="004B03F1"/>
    <w:rsid w:val="004B27C8"/>
    <w:rsid w:val="004B5BE4"/>
    <w:rsid w:val="004B633B"/>
    <w:rsid w:val="004B6D6C"/>
    <w:rsid w:val="004C1286"/>
    <w:rsid w:val="004C154F"/>
    <w:rsid w:val="004C2172"/>
    <w:rsid w:val="004C259E"/>
    <w:rsid w:val="004C30BE"/>
    <w:rsid w:val="004C45A6"/>
    <w:rsid w:val="004C53EF"/>
    <w:rsid w:val="004D13BE"/>
    <w:rsid w:val="004D3347"/>
    <w:rsid w:val="004D41A7"/>
    <w:rsid w:val="004D42AC"/>
    <w:rsid w:val="004D5700"/>
    <w:rsid w:val="004E0A2D"/>
    <w:rsid w:val="004E3BCC"/>
    <w:rsid w:val="004E3EA0"/>
    <w:rsid w:val="004E4528"/>
    <w:rsid w:val="004E6EF6"/>
    <w:rsid w:val="004E739B"/>
    <w:rsid w:val="004F3DDF"/>
    <w:rsid w:val="004F40DF"/>
    <w:rsid w:val="00501604"/>
    <w:rsid w:val="005039E0"/>
    <w:rsid w:val="005047F3"/>
    <w:rsid w:val="00505718"/>
    <w:rsid w:val="005076F6"/>
    <w:rsid w:val="00507EFC"/>
    <w:rsid w:val="00510E20"/>
    <w:rsid w:val="005126EA"/>
    <w:rsid w:val="005157E5"/>
    <w:rsid w:val="00516066"/>
    <w:rsid w:val="005164C1"/>
    <w:rsid w:val="005167E3"/>
    <w:rsid w:val="00516F60"/>
    <w:rsid w:val="00517026"/>
    <w:rsid w:val="005170B2"/>
    <w:rsid w:val="00517218"/>
    <w:rsid w:val="005173E7"/>
    <w:rsid w:val="005175E9"/>
    <w:rsid w:val="005179F3"/>
    <w:rsid w:val="00521968"/>
    <w:rsid w:val="00521A4F"/>
    <w:rsid w:val="005233C6"/>
    <w:rsid w:val="005239A2"/>
    <w:rsid w:val="005249E1"/>
    <w:rsid w:val="00525869"/>
    <w:rsid w:val="00525F34"/>
    <w:rsid w:val="00526C1E"/>
    <w:rsid w:val="00527B7A"/>
    <w:rsid w:val="005329C6"/>
    <w:rsid w:val="00532B93"/>
    <w:rsid w:val="00533A80"/>
    <w:rsid w:val="00533AB2"/>
    <w:rsid w:val="00536E82"/>
    <w:rsid w:val="00541554"/>
    <w:rsid w:val="00541784"/>
    <w:rsid w:val="00542018"/>
    <w:rsid w:val="0054386F"/>
    <w:rsid w:val="005438AE"/>
    <w:rsid w:val="00545609"/>
    <w:rsid w:val="00545A66"/>
    <w:rsid w:val="005473C1"/>
    <w:rsid w:val="005501AC"/>
    <w:rsid w:val="00550DD3"/>
    <w:rsid w:val="005536A2"/>
    <w:rsid w:val="0055438F"/>
    <w:rsid w:val="0055458E"/>
    <w:rsid w:val="00557513"/>
    <w:rsid w:val="005602FD"/>
    <w:rsid w:val="00560A08"/>
    <w:rsid w:val="005624C8"/>
    <w:rsid w:val="005647DA"/>
    <w:rsid w:val="00566C8C"/>
    <w:rsid w:val="0057043C"/>
    <w:rsid w:val="005709CD"/>
    <w:rsid w:val="00572C99"/>
    <w:rsid w:val="00576254"/>
    <w:rsid w:val="00576F33"/>
    <w:rsid w:val="00577D80"/>
    <w:rsid w:val="005823A9"/>
    <w:rsid w:val="00585A55"/>
    <w:rsid w:val="00592006"/>
    <w:rsid w:val="005941CE"/>
    <w:rsid w:val="00594576"/>
    <w:rsid w:val="00594A83"/>
    <w:rsid w:val="00594E1B"/>
    <w:rsid w:val="00595FF9"/>
    <w:rsid w:val="00596616"/>
    <w:rsid w:val="005A1FA6"/>
    <w:rsid w:val="005A313A"/>
    <w:rsid w:val="005A425E"/>
    <w:rsid w:val="005A7188"/>
    <w:rsid w:val="005B24B8"/>
    <w:rsid w:val="005B2B6A"/>
    <w:rsid w:val="005B3210"/>
    <w:rsid w:val="005B3558"/>
    <w:rsid w:val="005B3F71"/>
    <w:rsid w:val="005B5964"/>
    <w:rsid w:val="005B5E7F"/>
    <w:rsid w:val="005B789F"/>
    <w:rsid w:val="005C0D02"/>
    <w:rsid w:val="005C3529"/>
    <w:rsid w:val="005C3D99"/>
    <w:rsid w:val="005C65D5"/>
    <w:rsid w:val="005C689D"/>
    <w:rsid w:val="005C6A32"/>
    <w:rsid w:val="005D0554"/>
    <w:rsid w:val="005D147B"/>
    <w:rsid w:val="005D1E40"/>
    <w:rsid w:val="005D2B4D"/>
    <w:rsid w:val="005D3821"/>
    <w:rsid w:val="005D3ED9"/>
    <w:rsid w:val="005E00AC"/>
    <w:rsid w:val="005E0F45"/>
    <w:rsid w:val="005E1802"/>
    <w:rsid w:val="005E2C80"/>
    <w:rsid w:val="005E553F"/>
    <w:rsid w:val="005E6FED"/>
    <w:rsid w:val="005F1077"/>
    <w:rsid w:val="005F3503"/>
    <w:rsid w:val="005F3504"/>
    <w:rsid w:val="005F6389"/>
    <w:rsid w:val="00600847"/>
    <w:rsid w:val="006009B7"/>
    <w:rsid w:val="006012B2"/>
    <w:rsid w:val="006018B4"/>
    <w:rsid w:val="0060217C"/>
    <w:rsid w:val="006049B3"/>
    <w:rsid w:val="006058A3"/>
    <w:rsid w:val="00606B37"/>
    <w:rsid w:val="00607A92"/>
    <w:rsid w:val="006131A6"/>
    <w:rsid w:val="00613BE3"/>
    <w:rsid w:val="00613D37"/>
    <w:rsid w:val="006140FD"/>
    <w:rsid w:val="00615976"/>
    <w:rsid w:val="0061629A"/>
    <w:rsid w:val="00621BB7"/>
    <w:rsid w:val="006222A4"/>
    <w:rsid w:val="006224C8"/>
    <w:rsid w:val="0062494C"/>
    <w:rsid w:val="00626BEE"/>
    <w:rsid w:val="006273D7"/>
    <w:rsid w:val="00627F54"/>
    <w:rsid w:val="006303EA"/>
    <w:rsid w:val="0063137C"/>
    <w:rsid w:val="00633A59"/>
    <w:rsid w:val="00633F95"/>
    <w:rsid w:val="00634502"/>
    <w:rsid w:val="00635CAC"/>
    <w:rsid w:val="00636CCF"/>
    <w:rsid w:val="00636EB1"/>
    <w:rsid w:val="006371E8"/>
    <w:rsid w:val="006413BC"/>
    <w:rsid w:val="0064158A"/>
    <w:rsid w:val="006415B5"/>
    <w:rsid w:val="006429C0"/>
    <w:rsid w:val="00642B90"/>
    <w:rsid w:val="00645438"/>
    <w:rsid w:val="00645660"/>
    <w:rsid w:val="006473BD"/>
    <w:rsid w:val="0065461E"/>
    <w:rsid w:val="0065496B"/>
    <w:rsid w:val="00655F0B"/>
    <w:rsid w:val="006563F7"/>
    <w:rsid w:val="006567A8"/>
    <w:rsid w:val="006603B4"/>
    <w:rsid w:val="00660CA6"/>
    <w:rsid w:val="00661396"/>
    <w:rsid w:val="00663430"/>
    <w:rsid w:val="0067159B"/>
    <w:rsid w:val="00671D8A"/>
    <w:rsid w:val="006724FA"/>
    <w:rsid w:val="006727EF"/>
    <w:rsid w:val="006728F0"/>
    <w:rsid w:val="00672A01"/>
    <w:rsid w:val="00672AD5"/>
    <w:rsid w:val="00672EF1"/>
    <w:rsid w:val="0067429C"/>
    <w:rsid w:val="00675B1C"/>
    <w:rsid w:val="0067661C"/>
    <w:rsid w:val="006774BD"/>
    <w:rsid w:val="006840D8"/>
    <w:rsid w:val="00686C44"/>
    <w:rsid w:val="00692972"/>
    <w:rsid w:val="00692C3A"/>
    <w:rsid w:val="00692D52"/>
    <w:rsid w:val="00694880"/>
    <w:rsid w:val="00695899"/>
    <w:rsid w:val="0069735D"/>
    <w:rsid w:val="00697781"/>
    <w:rsid w:val="0069784E"/>
    <w:rsid w:val="00697A8A"/>
    <w:rsid w:val="006A0919"/>
    <w:rsid w:val="006A0DF4"/>
    <w:rsid w:val="006A172F"/>
    <w:rsid w:val="006A1959"/>
    <w:rsid w:val="006A2FD7"/>
    <w:rsid w:val="006A551D"/>
    <w:rsid w:val="006A5ED7"/>
    <w:rsid w:val="006B2161"/>
    <w:rsid w:val="006B30B4"/>
    <w:rsid w:val="006B357E"/>
    <w:rsid w:val="006B5A84"/>
    <w:rsid w:val="006B5C47"/>
    <w:rsid w:val="006B7C54"/>
    <w:rsid w:val="006C01C0"/>
    <w:rsid w:val="006C19A7"/>
    <w:rsid w:val="006D1E6C"/>
    <w:rsid w:val="006D20FC"/>
    <w:rsid w:val="006D270A"/>
    <w:rsid w:val="006D4B8E"/>
    <w:rsid w:val="006E525B"/>
    <w:rsid w:val="006E5558"/>
    <w:rsid w:val="006E7D98"/>
    <w:rsid w:val="006F13F7"/>
    <w:rsid w:val="006F215C"/>
    <w:rsid w:val="006F4E72"/>
    <w:rsid w:val="007005E7"/>
    <w:rsid w:val="007006B1"/>
    <w:rsid w:val="00703F2E"/>
    <w:rsid w:val="00711F15"/>
    <w:rsid w:val="00713DB7"/>
    <w:rsid w:val="00714784"/>
    <w:rsid w:val="00715A27"/>
    <w:rsid w:val="00722DCC"/>
    <w:rsid w:val="007230AF"/>
    <w:rsid w:val="00724569"/>
    <w:rsid w:val="00725D92"/>
    <w:rsid w:val="007269EA"/>
    <w:rsid w:val="00726D96"/>
    <w:rsid w:val="00727364"/>
    <w:rsid w:val="0073106F"/>
    <w:rsid w:val="007320CB"/>
    <w:rsid w:val="007320F9"/>
    <w:rsid w:val="00733A2C"/>
    <w:rsid w:val="007403B5"/>
    <w:rsid w:val="00741C1D"/>
    <w:rsid w:val="0074509F"/>
    <w:rsid w:val="00745CD1"/>
    <w:rsid w:val="00750203"/>
    <w:rsid w:val="00750CBC"/>
    <w:rsid w:val="00752EA2"/>
    <w:rsid w:val="00753EA6"/>
    <w:rsid w:val="007542E1"/>
    <w:rsid w:val="00755894"/>
    <w:rsid w:val="00763473"/>
    <w:rsid w:val="00765F4C"/>
    <w:rsid w:val="0076732C"/>
    <w:rsid w:val="00770DB6"/>
    <w:rsid w:val="00770ED9"/>
    <w:rsid w:val="007716B5"/>
    <w:rsid w:val="00771FC7"/>
    <w:rsid w:val="007809D6"/>
    <w:rsid w:val="0078376D"/>
    <w:rsid w:val="00783BC2"/>
    <w:rsid w:val="00786951"/>
    <w:rsid w:val="00786E4B"/>
    <w:rsid w:val="0079139A"/>
    <w:rsid w:val="007916B9"/>
    <w:rsid w:val="00792691"/>
    <w:rsid w:val="00794D55"/>
    <w:rsid w:val="00795549"/>
    <w:rsid w:val="00795D80"/>
    <w:rsid w:val="00795EE6"/>
    <w:rsid w:val="007A017C"/>
    <w:rsid w:val="007A4F1F"/>
    <w:rsid w:val="007A56F6"/>
    <w:rsid w:val="007B12F1"/>
    <w:rsid w:val="007B1489"/>
    <w:rsid w:val="007B4061"/>
    <w:rsid w:val="007B5592"/>
    <w:rsid w:val="007B6CF7"/>
    <w:rsid w:val="007C2D5D"/>
    <w:rsid w:val="007C3515"/>
    <w:rsid w:val="007C42FC"/>
    <w:rsid w:val="007C5751"/>
    <w:rsid w:val="007C5BD0"/>
    <w:rsid w:val="007D0B1E"/>
    <w:rsid w:val="007D423B"/>
    <w:rsid w:val="007E02B5"/>
    <w:rsid w:val="007E0939"/>
    <w:rsid w:val="007E0D3B"/>
    <w:rsid w:val="007E0D78"/>
    <w:rsid w:val="007E145C"/>
    <w:rsid w:val="007E22CC"/>
    <w:rsid w:val="007E68D9"/>
    <w:rsid w:val="007E6C3A"/>
    <w:rsid w:val="007E7B04"/>
    <w:rsid w:val="007F131E"/>
    <w:rsid w:val="007F1F7E"/>
    <w:rsid w:val="007F24FE"/>
    <w:rsid w:val="007F6115"/>
    <w:rsid w:val="00800900"/>
    <w:rsid w:val="00801D90"/>
    <w:rsid w:val="00802620"/>
    <w:rsid w:val="008043DD"/>
    <w:rsid w:val="0080719F"/>
    <w:rsid w:val="00810200"/>
    <w:rsid w:val="0081212A"/>
    <w:rsid w:val="00812307"/>
    <w:rsid w:val="00812AC3"/>
    <w:rsid w:val="008130EF"/>
    <w:rsid w:val="008131EF"/>
    <w:rsid w:val="00813C1E"/>
    <w:rsid w:val="0082147A"/>
    <w:rsid w:val="00822B40"/>
    <w:rsid w:val="0082348C"/>
    <w:rsid w:val="00823A46"/>
    <w:rsid w:val="00824741"/>
    <w:rsid w:val="00825A92"/>
    <w:rsid w:val="00831DCE"/>
    <w:rsid w:val="00832083"/>
    <w:rsid w:val="00832C4A"/>
    <w:rsid w:val="00834FA7"/>
    <w:rsid w:val="00835AB7"/>
    <w:rsid w:val="00835E71"/>
    <w:rsid w:val="00836B8F"/>
    <w:rsid w:val="008377C7"/>
    <w:rsid w:val="00841F10"/>
    <w:rsid w:val="00843173"/>
    <w:rsid w:val="00844621"/>
    <w:rsid w:val="0084634E"/>
    <w:rsid w:val="008477AF"/>
    <w:rsid w:val="00847D24"/>
    <w:rsid w:val="00851233"/>
    <w:rsid w:val="00851EBD"/>
    <w:rsid w:val="00852D49"/>
    <w:rsid w:val="00852FD0"/>
    <w:rsid w:val="00854886"/>
    <w:rsid w:val="00854AB7"/>
    <w:rsid w:val="008557E0"/>
    <w:rsid w:val="00857667"/>
    <w:rsid w:val="008615C4"/>
    <w:rsid w:val="008628B5"/>
    <w:rsid w:val="008629C9"/>
    <w:rsid w:val="00863525"/>
    <w:rsid w:val="00863EB8"/>
    <w:rsid w:val="00867519"/>
    <w:rsid w:val="00867892"/>
    <w:rsid w:val="00870C66"/>
    <w:rsid w:val="008729C8"/>
    <w:rsid w:val="008729CD"/>
    <w:rsid w:val="00873FCF"/>
    <w:rsid w:val="0087564C"/>
    <w:rsid w:val="0087623D"/>
    <w:rsid w:val="00877FD1"/>
    <w:rsid w:val="008802BC"/>
    <w:rsid w:val="00880AD6"/>
    <w:rsid w:val="008812E1"/>
    <w:rsid w:val="00881F3C"/>
    <w:rsid w:val="00882693"/>
    <w:rsid w:val="00883594"/>
    <w:rsid w:val="00883ED4"/>
    <w:rsid w:val="008841B0"/>
    <w:rsid w:val="0088675C"/>
    <w:rsid w:val="00887109"/>
    <w:rsid w:val="0088785F"/>
    <w:rsid w:val="00887C3E"/>
    <w:rsid w:val="00893126"/>
    <w:rsid w:val="00893BD0"/>
    <w:rsid w:val="00895E52"/>
    <w:rsid w:val="0089606C"/>
    <w:rsid w:val="008A0B3E"/>
    <w:rsid w:val="008A1D4E"/>
    <w:rsid w:val="008A25DF"/>
    <w:rsid w:val="008A27EB"/>
    <w:rsid w:val="008A3E9B"/>
    <w:rsid w:val="008A7735"/>
    <w:rsid w:val="008A7DEB"/>
    <w:rsid w:val="008B00E7"/>
    <w:rsid w:val="008B1592"/>
    <w:rsid w:val="008B18CF"/>
    <w:rsid w:val="008B3761"/>
    <w:rsid w:val="008B3D0E"/>
    <w:rsid w:val="008B4346"/>
    <w:rsid w:val="008B5C57"/>
    <w:rsid w:val="008B5E74"/>
    <w:rsid w:val="008B6946"/>
    <w:rsid w:val="008B72AF"/>
    <w:rsid w:val="008C40C6"/>
    <w:rsid w:val="008C565E"/>
    <w:rsid w:val="008C723A"/>
    <w:rsid w:val="008D1623"/>
    <w:rsid w:val="008D176F"/>
    <w:rsid w:val="008D3896"/>
    <w:rsid w:val="008D4C39"/>
    <w:rsid w:val="008D4CC6"/>
    <w:rsid w:val="008E1A0C"/>
    <w:rsid w:val="008E2585"/>
    <w:rsid w:val="008E4C4B"/>
    <w:rsid w:val="008E6012"/>
    <w:rsid w:val="008E6E2A"/>
    <w:rsid w:val="008E7EFB"/>
    <w:rsid w:val="008F3860"/>
    <w:rsid w:val="008F4DB4"/>
    <w:rsid w:val="00900684"/>
    <w:rsid w:val="00901074"/>
    <w:rsid w:val="00901108"/>
    <w:rsid w:val="00901FAD"/>
    <w:rsid w:val="00902A4B"/>
    <w:rsid w:val="009065A3"/>
    <w:rsid w:val="009102A2"/>
    <w:rsid w:val="00911A78"/>
    <w:rsid w:val="00912E25"/>
    <w:rsid w:val="0091469F"/>
    <w:rsid w:val="0091589D"/>
    <w:rsid w:val="00916F17"/>
    <w:rsid w:val="00920B72"/>
    <w:rsid w:val="009215EC"/>
    <w:rsid w:val="00922169"/>
    <w:rsid w:val="00923490"/>
    <w:rsid w:val="009245A5"/>
    <w:rsid w:val="00924EAD"/>
    <w:rsid w:val="009259AA"/>
    <w:rsid w:val="00926432"/>
    <w:rsid w:val="00931730"/>
    <w:rsid w:val="00931887"/>
    <w:rsid w:val="00933B0E"/>
    <w:rsid w:val="009341D4"/>
    <w:rsid w:val="00940F05"/>
    <w:rsid w:val="00942413"/>
    <w:rsid w:val="009425E8"/>
    <w:rsid w:val="009426AC"/>
    <w:rsid w:val="00943037"/>
    <w:rsid w:val="009463B6"/>
    <w:rsid w:val="00950F82"/>
    <w:rsid w:val="009513C1"/>
    <w:rsid w:val="00953671"/>
    <w:rsid w:val="009546CA"/>
    <w:rsid w:val="00955731"/>
    <w:rsid w:val="00961BB9"/>
    <w:rsid w:val="00964099"/>
    <w:rsid w:val="00964139"/>
    <w:rsid w:val="0096585E"/>
    <w:rsid w:val="00970584"/>
    <w:rsid w:val="009717F8"/>
    <w:rsid w:val="009739B6"/>
    <w:rsid w:val="00973D8C"/>
    <w:rsid w:val="00974A75"/>
    <w:rsid w:val="00974BAF"/>
    <w:rsid w:val="00975FDC"/>
    <w:rsid w:val="00981AFD"/>
    <w:rsid w:val="00982617"/>
    <w:rsid w:val="0098303C"/>
    <w:rsid w:val="00983447"/>
    <w:rsid w:val="00984C84"/>
    <w:rsid w:val="00985191"/>
    <w:rsid w:val="00986039"/>
    <w:rsid w:val="00990432"/>
    <w:rsid w:val="009914DC"/>
    <w:rsid w:val="0099319D"/>
    <w:rsid w:val="00993951"/>
    <w:rsid w:val="00996D23"/>
    <w:rsid w:val="00997B85"/>
    <w:rsid w:val="009A1DC0"/>
    <w:rsid w:val="009A1FD6"/>
    <w:rsid w:val="009A2E6E"/>
    <w:rsid w:val="009A3B96"/>
    <w:rsid w:val="009A4AAA"/>
    <w:rsid w:val="009A4C5F"/>
    <w:rsid w:val="009A5A64"/>
    <w:rsid w:val="009A640C"/>
    <w:rsid w:val="009A7363"/>
    <w:rsid w:val="009B2989"/>
    <w:rsid w:val="009B4E92"/>
    <w:rsid w:val="009B52CE"/>
    <w:rsid w:val="009B570A"/>
    <w:rsid w:val="009B66EF"/>
    <w:rsid w:val="009B67EC"/>
    <w:rsid w:val="009C094F"/>
    <w:rsid w:val="009C1350"/>
    <w:rsid w:val="009C1C4C"/>
    <w:rsid w:val="009C47D3"/>
    <w:rsid w:val="009C5DD7"/>
    <w:rsid w:val="009C76B2"/>
    <w:rsid w:val="009D1D71"/>
    <w:rsid w:val="009D1D7D"/>
    <w:rsid w:val="009D23DD"/>
    <w:rsid w:val="009D466B"/>
    <w:rsid w:val="009D4CE6"/>
    <w:rsid w:val="009D5D06"/>
    <w:rsid w:val="009E0CF1"/>
    <w:rsid w:val="009E17D1"/>
    <w:rsid w:val="009E25E0"/>
    <w:rsid w:val="009E3219"/>
    <w:rsid w:val="009E5D39"/>
    <w:rsid w:val="009E626E"/>
    <w:rsid w:val="009E6C11"/>
    <w:rsid w:val="009E7087"/>
    <w:rsid w:val="009E7983"/>
    <w:rsid w:val="009F276E"/>
    <w:rsid w:val="009F2B0D"/>
    <w:rsid w:val="009F4C0C"/>
    <w:rsid w:val="009F4DDF"/>
    <w:rsid w:val="009F7611"/>
    <w:rsid w:val="009F78BF"/>
    <w:rsid w:val="00A0045D"/>
    <w:rsid w:val="00A03802"/>
    <w:rsid w:val="00A03CC6"/>
    <w:rsid w:val="00A05710"/>
    <w:rsid w:val="00A067B1"/>
    <w:rsid w:val="00A06F00"/>
    <w:rsid w:val="00A10F28"/>
    <w:rsid w:val="00A13934"/>
    <w:rsid w:val="00A14352"/>
    <w:rsid w:val="00A15A04"/>
    <w:rsid w:val="00A17774"/>
    <w:rsid w:val="00A20D2E"/>
    <w:rsid w:val="00A23EFD"/>
    <w:rsid w:val="00A24EC9"/>
    <w:rsid w:val="00A262C7"/>
    <w:rsid w:val="00A27F4A"/>
    <w:rsid w:val="00A304E2"/>
    <w:rsid w:val="00A3107D"/>
    <w:rsid w:val="00A32CF6"/>
    <w:rsid w:val="00A32FF4"/>
    <w:rsid w:val="00A36353"/>
    <w:rsid w:val="00A37354"/>
    <w:rsid w:val="00A403BB"/>
    <w:rsid w:val="00A407DC"/>
    <w:rsid w:val="00A44CE2"/>
    <w:rsid w:val="00A457C8"/>
    <w:rsid w:val="00A47457"/>
    <w:rsid w:val="00A4747F"/>
    <w:rsid w:val="00A52EB3"/>
    <w:rsid w:val="00A532B5"/>
    <w:rsid w:val="00A55116"/>
    <w:rsid w:val="00A601E2"/>
    <w:rsid w:val="00A60622"/>
    <w:rsid w:val="00A62550"/>
    <w:rsid w:val="00A626FA"/>
    <w:rsid w:val="00A63326"/>
    <w:rsid w:val="00A648AF"/>
    <w:rsid w:val="00A64F35"/>
    <w:rsid w:val="00A65534"/>
    <w:rsid w:val="00A65E47"/>
    <w:rsid w:val="00A717A0"/>
    <w:rsid w:val="00A72E89"/>
    <w:rsid w:val="00A7383B"/>
    <w:rsid w:val="00A76F79"/>
    <w:rsid w:val="00A77EDD"/>
    <w:rsid w:val="00A822CC"/>
    <w:rsid w:val="00A8278D"/>
    <w:rsid w:val="00A833FE"/>
    <w:rsid w:val="00A83741"/>
    <w:rsid w:val="00A847FB"/>
    <w:rsid w:val="00A907F5"/>
    <w:rsid w:val="00A90929"/>
    <w:rsid w:val="00A9419D"/>
    <w:rsid w:val="00A96821"/>
    <w:rsid w:val="00A97B73"/>
    <w:rsid w:val="00AA263E"/>
    <w:rsid w:val="00AA27C7"/>
    <w:rsid w:val="00AA2A05"/>
    <w:rsid w:val="00AA2AD0"/>
    <w:rsid w:val="00AA50D9"/>
    <w:rsid w:val="00AA54E3"/>
    <w:rsid w:val="00AA6132"/>
    <w:rsid w:val="00AA703F"/>
    <w:rsid w:val="00AA7C78"/>
    <w:rsid w:val="00AB2160"/>
    <w:rsid w:val="00AB6A85"/>
    <w:rsid w:val="00AB6EDB"/>
    <w:rsid w:val="00AB731E"/>
    <w:rsid w:val="00AB7F2C"/>
    <w:rsid w:val="00AC0022"/>
    <w:rsid w:val="00AC1F58"/>
    <w:rsid w:val="00AC4D9F"/>
    <w:rsid w:val="00AC590B"/>
    <w:rsid w:val="00AD3726"/>
    <w:rsid w:val="00AD4319"/>
    <w:rsid w:val="00AD5B31"/>
    <w:rsid w:val="00AD6853"/>
    <w:rsid w:val="00AE0028"/>
    <w:rsid w:val="00AE061C"/>
    <w:rsid w:val="00AE1016"/>
    <w:rsid w:val="00AE19EF"/>
    <w:rsid w:val="00AE2D98"/>
    <w:rsid w:val="00AE3B08"/>
    <w:rsid w:val="00AE46A4"/>
    <w:rsid w:val="00AE6F57"/>
    <w:rsid w:val="00AE7E9E"/>
    <w:rsid w:val="00AF299F"/>
    <w:rsid w:val="00AF4A98"/>
    <w:rsid w:val="00AF724C"/>
    <w:rsid w:val="00AF784A"/>
    <w:rsid w:val="00AF7C7C"/>
    <w:rsid w:val="00AF7F96"/>
    <w:rsid w:val="00B0175B"/>
    <w:rsid w:val="00B018BD"/>
    <w:rsid w:val="00B041FB"/>
    <w:rsid w:val="00B048BA"/>
    <w:rsid w:val="00B108D1"/>
    <w:rsid w:val="00B11919"/>
    <w:rsid w:val="00B2076B"/>
    <w:rsid w:val="00B22985"/>
    <w:rsid w:val="00B22D3D"/>
    <w:rsid w:val="00B240F2"/>
    <w:rsid w:val="00B254B5"/>
    <w:rsid w:val="00B25934"/>
    <w:rsid w:val="00B26183"/>
    <w:rsid w:val="00B32983"/>
    <w:rsid w:val="00B3316E"/>
    <w:rsid w:val="00B33973"/>
    <w:rsid w:val="00B4200D"/>
    <w:rsid w:val="00B42118"/>
    <w:rsid w:val="00B423D8"/>
    <w:rsid w:val="00B44EE6"/>
    <w:rsid w:val="00B463DF"/>
    <w:rsid w:val="00B47418"/>
    <w:rsid w:val="00B47683"/>
    <w:rsid w:val="00B47AC6"/>
    <w:rsid w:val="00B47AD1"/>
    <w:rsid w:val="00B54BA0"/>
    <w:rsid w:val="00B57131"/>
    <w:rsid w:val="00B61FAF"/>
    <w:rsid w:val="00B630B6"/>
    <w:rsid w:val="00B63989"/>
    <w:rsid w:val="00B63DE9"/>
    <w:rsid w:val="00B722DE"/>
    <w:rsid w:val="00B7257A"/>
    <w:rsid w:val="00B733D2"/>
    <w:rsid w:val="00B734C7"/>
    <w:rsid w:val="00B7380D"/>
    <w:rsid w:val="00B7626E"/>
    <w:rsid w:val="00B802B2"/>
    <w:rsid w:val="00B80548"/>
    <w:rsid w:val="00B815BD"/>
    <w:rsid w:val="00B85239"/>
    <w:rsid w:val="00B904C9"/>
    <w:rsid w:val="00B904D5"/>
    <w:rsid w:val="00B90984"/>
    <w:rsid w:val="00B90A5E"/>
    <w:rsid w:val="00B90CE1"/>
    <w:rsid w:val="00B91162"/>
    <w:rsid w:val="00B9305F"/>
    <w:rsid w:val="00B95564"/>
    <w:rsid w:val="00B96238"/>
    <w:rsid w:val="00B96EA3"/>
    <w:rsid w:val="00BA125E"/>
    <w:rsid w:val="00BA127C"/>
    <w:rsid w:val="00BA5EBB"/>
    <w:rsid w:val="00BA6161"/>
    <w:rsid w:val="00BA61A8"/>
    <w:rsid w:val="00BB0E44"/>
    <w:rsid w:val="00BB3511"/>
    <w:rsid w:val="00BB3E6B"/>
    <w:rsid w:val="00BB5DF8"/>
    <w:rsid w:val="00BB758B"/>
    <w:rsid w:val="00BC2FF4"/>
    <w:rsid w:val="00BC3BA8"/>
    <w:rsid w:val="00BC59E8"/>
    <w:rsid w:val="00BD250B"/>
    <w:rsid w:val="00BD3814"/>
    <w:rsid w:val="00BD5EBA"/>
    <w:rsid w:val="00BD678F"/>
    <w:rsid w:val="00BD78BB"/>
    <w:rsid w:val="00BE027C"/>
    <w:rsid w:val="00BE491D"/>
    <w:rsid w:val="00BE5BDF"/>
    <w:rsid w:val="00BF0336"/>
    <w:rsid w:val="00BF0D32"/>
    <w:rsid w:val="00BF31A0"/>
    <w:rsid w:val="00BF3799"/>
    <w:rsid w:val="00BF51EC"/>
    <w:rsid w:val="00BF75BB"/>
    <w:rsid w:val="00BF7AFD"/>
    <w:rsid w:val="00C0280F"/>
    <w:rsid w:val="00C04487"/>
    <w:rsid w:val="00C06801"/>
    <w:rsid w:val="00C07316"/>
    <w:rsid w:val="00C13289"/>
    <w:rsid w:val="00C14042"/>
    <w:rsid w:val="00C15CCA"/>
    <w:rsid w:val="00C20768"/>
    <w:rsid w:val="00C20919"/>
    <w:rsid w:val="00C21685"/>
    <w:rsid w:val="00C23482"/>
    <w:rsid w:val="00C24C98"/>
    <w:rsid w:val="00C26003"/>
    <w:rsid w:val="00C26825"/>
    <w:rsid w:val="00C2750B"/>
    <w:rsid w:val="00C31187"/>
    <w:rsid w:val="00C328C5"/>
    <w:rsid w:val="00C33691"/>
    <w:rsid w:val="00C35C59"/>
    <w:rsid w:val="00C368B6"/>
    <w:rsid w:val="00C375AD"/>
    <w:rsid w:val="00C3787A"/>
    <w:rsid w:val="00C400E9"/>
    <w:rsid w:val="00C43FC4"/>
    <w:rsid w:val="00C45C37"/>
    <w:rsid w:val="00C45D98"/>
    <w:rsid w:val="00C46528"/>
    <w:rsid w:val="00C47E81"/>
    <w:rsid w:val="00C5112E"/>
    <w:rsid w:val="00C53F23"/>
    <w:rsid w:val="00C54F49"/>
    <w:rsid w:val="00C561DB"/>
    <w:rsid w:val="00C57788"/>
    <w:rsid w:val="00C60262"/>
    <w:rsid w:val="00C60C86"/>
    <w:rsid w:val="00C61154"/>
    <w:rsid w:val="00C62097"/>
    <w:rsid w:val="00C6294B"/>
    <w:rsid w:val="00C632DE"/>
    <w:rsid w:val="00C648CB"/>
    <w:rsid w:val="00C64EBB"/>
    <w:rsid w:val="00C64F06"/>
    <w:rsid w:val="00C71E18"/>
    <w:rsid w:val="00C71EC4"/>
    <w:rsid w:val="00C72A6C"/>
    <w:rsid w:val="00C72A72"/>
    <w:rsid w:val="00C746EE"/>
    <w:rsid w:val="00C75567"/>
    <w:rsid w:val="00C768BD"/>
    <w:rsid w:val="00C76C5C"/>
    <w:rsid w:val="00C76E43"/>
    <w:rsid w:val="00C80367"/>
    <w:rsid w:val="00C80612"/>
    <w:rsid w:val="00C80792"/>
    <w:rsid w:val="00C8085C"/>
    <w:rsid w:val="00C811F7"/>
    <w:rsid w:val="00C8365E"/>
    <w:rsid w:val="00C849B2"/>
    <w:rsid w:val="00C876B5"/>
    <w:rsid w:val="00C87FF8"/>
    <w:rsid w:val="00C90ABE"/>
    <w:rsid w:val="00C93900"/>
    <w:rsid w:val="00C96386"/>
    <w:rsid w:val="00C97658"/>
    <w:rsid w:val="00C97814"/>
    <w:rsid w:val="00CA061C"/>
    <w:rsid w:val="00CA1099"/>
    <w:rsid w:val="00CA1FFB"/>
    <w:rsid w:val="00CA270F"/>
    <w:rsid w:val="00CA2CA9"/>
    <w:rsid w:val="00CA2E0C"/>
    <w:rsid w:val="00CA38E9"/>
    <w:rsid w:val="00CA3C21"/>
    <w:rsid w:val="00CA47C1"/>
    <w:rsid w:val="00CA5CD8"/>
    <w:rsid w:val="00CB0E93"/>
    <w:rsid w:val="00CB1850"/>
    <w:rsid w:val="00CB439B"/>
    <w:rsid w:val="00CB6FFA"/>
    <w:rsid w:val="00CB76EE"/>
    <w:rsid w:val="00CB7986"/>
    <w:rsid w:val="00CC1174"/>
    <w:rsid w:val="00CC3839"/>
    <w:rsid w:val="00CC551B"/>
    <w:rsid w:val="00CC5D64"/>
    <w:rsid w:val="00CC74DF"/>
    <w:rsid w:val="00CD069A"/>
    <w:rsid w:val="00CD09E9"/>
    <w:rsid w:val="00CD0E4F"/>
    <w:rsid w:val="00CD36AC"/>
    <w:rsid w:val="00CD3B3B"/>
    <w:rsid w:val="00CD3E42"/>
    <w:rsid w:val="00CD55EE"/>
    <w:rsid w:val="00CD575C"/>
    <w:rsid w:val="00CD644B"/>
    <w:rsid w:val="00CD795D"/>
    <w:rsid w:val="00CE1AE6"/>
    <w:rsid w:val="00CE33F2"/>
    <w:rsid w:val="00CE4BDC"/>
    <w:rsid w:val="00CE6045"/>
    <w:rsid w:val="00CE79E1"/>
    <w:rsid w:val="00CE7D22"/>
    <w:rsid w:val="00CF0767"/>
    <w:rsid w:val="00CF10C9"/>
    <w:rsid w:val="00CF2836"/>
    <w:rsid w:val="00CF7A46"/>
    <w:rsid w:val="00D0027D"/>
    <w:rsid w:val="00D01086"/>
    <w:rsid w:val="00D017FE"/>
    <w:rsid w:val="00D01ABA"/>
    <w:rsid w:val="00D116B7"/>
    <w:rsid w:val="00D12318"/>
    <w:rsid w:val="00D124E7"/>
    <w:rsid w:val="00D1270D"/>
    <w:rsid w:val="00D13A58"/>
    <w:rsid w:val="00D1605C"/>
    <w:rsid w:val="00D1731F"/>
    <w:rsid w:val="00D174F1"/>
    <w:rsid w:val="00D207C7"/>
    <w:rsid w:val="00D22668"/>
    <w:rsid w:val="00D22B90"/>
    <w:rsid w:val="00D241E4"/>
    <w:rsid w:val="00D25634"/>
    <w:rsid w:val="00D26B39"/>
    <w:rsid w:val="00D30E8C"/>
    <w:rsid w:val="00D3136C"/>
    <w:rsid w:val="00D32DA4"/>
    <w:rsid w:val="00D37C63"/>
    <w:rsid w:val="00D41D59"/>
    <w:rsid w:val="00D452FC"/>
    <w:rsid w:val="00D46913"/>
    <w:rsid w:val="00D469CE"/>
    <w:rsid w:val="00D4737A"/>
    <w:rsid w:val="00D47BD5"/>
    <w:rsid w:val="00D506FB"/>
    <w:rsid w:val="00D51B03"/>
    <w:rsid w:val="00D523CE"/>
    <w:rsid w:val="00D53E16"/>
    <w:rsid w:val="00D545F1"/>
    <w:rsid w:val="00D562F5"/>
    <w:rsid w:val="00D56B7C"/>
    <w:rsid w:val="00D56D25"/>
    <w:rsid w:val="00D62A65"/>
    <w:rsid w:val="00D63E11"/>
    <w:rsid w:val="00D67E54"/>
    <w:rsid w:val="00D71258"/>
    <w:rsid w:val="00D744CD"/>
    <w:rsid w:val="00D74E29"/>
    <w:rsid w:val="00D76692"/>
    <w:rsid w:val="00D80281"/>
    <w:rsid w:val="00D81869"/>
    <w:rsid w:val="00D82F5B"/>
    <w:rsid w:val="00D8592E"/>
    <w:rsid w:val="00D86B08"/>
    <w:rsid w:val="00D87D79"/>
    <w:rsid w:val="00D912C6"/>
    <w:rsid w:val="00D92A20"/>
    <w:rsid w:val="00D92E70"/>
    <w:rsid w:val="00D937E4"/>
    <w:rsid w:val="00D93E70"/>
    <w:rsid w:val="00D940AA"/>
    <w:rsid w:val="00D9578C"/>
    <w:rsid w:val="00D95A0D"/>
    <w:rsid w:val="00D95BA0"/>
    <w:rsid w:val="00D9623E"/>
    <w:rsid w:val="00DA1DCB"/>
    <w:rsid w:val="00DA601A"/>
    <w:rsid w:val="00DA6148"/>
    <w:rsid w:val="00DA7339"/>
    <w:rsid w:val="00DA79CC"/>
    <w:rsid w:val="00DC1FFF"/>
    <w:rsid w:val="00DC237D"/>
    <w:rsid w:val="00DC24DA"/>
    <w:rsid w:val="00DC36B7"/>
    <w:rsid w:val="00DC6410"/>
    <w:rsid w:val="00DC66AD"/>
    <w:rsid w:val="00DC755C"/>
    <w:rsid w:val="00DD096C"/>
    <w:rsid w:val="00DD10E2"/>
    <w:rsid w:val="00DD52F1"/>
    <w:rsid w:val="00DD7978"/>
    <w:rsid w:val="00DD7F38"/>
    <w:rsid w:val="00DE4CD7"/>
    <w:rsid w:val="00DE535C"/>
    <w:rsid w:val="00DE5E5D"/>
    <w:rsid w:val="00DE5EEA"/>
    <w:rsid w:val="00DE6937"/>
    <w:rsid w:val="00DE6CED"/>
    <w:rsid w:val="00DE720B"/>
    <w:rsid w:val="00DF11FD"/>
    <w:rsid w:val="00DF1940"/>
    <w:rsid w:val="00DF32B1"/>
    <w:rsid w:val="00DF5A84"/>
    <w:rsid w:val="00E00565"/>
    <w:rsid w:val="00E04251"/>
    <w:rsid w:val="00E04AE6"/>
    <w:rsid w:val="00E04D31"/>
    <w:rsid w:val="00E05DBC"/>
    <w:rsid w:val="00E07460"/>
    <w:rsid w:val="00E07576"/>
    <w:rsid w:val="00E129A5"/>
    <w:rsid w:val="00E13DF3"/>
    <w:rsid w:val="00E200CB"/>
    <w:rsid w:val="00E21BD3"/>
    <w:rsid w:val="00E2206A"/>
    <w:rsid w:val="00E222EE"/>
    <w:rsid w:val="00E26FDF"/>
    <w:rsid w:val="00E2746B"/>
    <w:rsid w:val="00E331AC"/>
    <w:rsid w:val="00E35188"/>
    <w:rsid w:val="00E4016A"/>
    <w:rsid w:val="00E40AEA"/>
    <w:rsid w:val="00E433AB"/>
    <w:rsid w:val="00E46B3F"/>
    <w:rsid w:val="00E46D10"/>
    <w:rsid w:val="00E47379"/>
    <w:rsid w:val="00E47659"/>
    <w:rsid w:val="00E47B5E"/>
    <w:rsid w:val="00E5022E"/>
    <w:rsid w:val="00E540B9"/>
    <w:rsid w:val="00E61C69"/>
    <w:rsid w:val="00E62CF4"/>
    <w:rsid w:val="00E639A9"/>
    <w:rsid w:val="00E6537A"/>
    <w:rsid w:val="00E654CB"/>
    <w:rsid w:val="00E676A6"/>
    <w:rsid w:val="00E7002C"/>
    <w:rsid w:val="00E70595"/>
    <w:rsid w:val="00E7301B"/>
    <w:rsid w:val="00E763AE"/>
    <w:rsid w:val="00E77ADE"/>
    <w:rsid w:val="00E800E9"/>
    <w:rsid w:val="00E825DA"/>
    <w:rsid w:val="00E82E8F"/>
    <w:rsid w:val="00E83752"/>
    <w:rsid w:val="00E918D0"/>
    <w:rsid w:val="00E91BC3"/>
    <w:rsid w:val="00E94C8E"/>
    <w:rsid w:val="00E95B91"/>
    <w:rsid w:val="00E96A19"/>
    <w:rsid w:val="00E96C34"/>
    <w:rsid w:val="00EA0181"/>
    <w:rsid w:val="00EA14F3"/>
    <w:rsid w:val="00EA43A6"/>
    <w:rsid w:val="00EA57F4"/>
    <w:rsid w:val="00EA744C"/>
    <w:rsid w:val="00EA77E0"/>
    <w:rsid w:val="00EA7EA1"/>
    <w:rsid w:val="00EB0AA0"/>
    <w:rsid w:val="00EB1052"/>
    <w:rsid w:val="00EB4CB9"/>
    <w:rsid w:val="00EC0CA8"/>
    <w:rsid w:val="00EC1631"/>
    <w:rsid w:val="00EC3225"/>
    <w:rsid w:val="00EC3E0E"/>
    <w:rsid w:val="00EC57D4"/>
    <w:rsid w:val="00ED124C"/>
    <w:rsid w:val="00ED14F1"/>
    <w:rsid w:val="00ED1F33"/>
    <w:rsid w:val="00ED444D"/>
    <w:rsid w:val="00ED6829"/>
    <w:rsid w:val="00EE0D1C"/>
    <w:rsid w:val="00EE1A1E"/>
    <w:rsid w:val="00EE1AB1"/>
    <w:rsid w:val="00EE2074"/>
    <w:rsid w:val="00EE6236"/>
    <w:rsid w:val="00EE7623"/>
    <w:rsid w:val="00EF5DCF"/>
    <w:rsid w:val="00EF761F"/>
    <w:rsid w:val="00EF7AD1"/>
    <w:rsid w:val="00F1043C"/>
    <w:rsid w:val="00F13320"/>
    <w:rsid w:val="00F15A96"/>
    <w:rsid w:val="00F2127C"/>
    <w:rsid w:val="00F22696"/>
    <w:rsid w:val="00F249A4"/>
    <w:rsid w:val="00F25180"/>
    <w:rsid w:val="00F25488"/>
    <w:rsid w:val="00F26A6E"/>
    <w:rsid w:val="00F277FF"/>
    <w:rsid w:val="00F3025E"/>
    <w:rsid w:val="00F31092"/>
    <w:rsid w:val="00F316BA"/>
    <w:rsid w:val="00F31758"/>
    <w:rsid w:val="00F32FC3"/>
    <w:rsid w:val="00F35E5A"/>
    <w:rsid w:val="00F37632"/>
    <w:rsid w:val="00F37C03"/>
    <w:rsid w:val="00F4285C"/>
    <w:rsid w:val="00F43B3C"/>
    <w:rsid w:val="00F44356"/>
    <w:rsid w:val="00F45FB9"/>
    <w:rsid w:val="00F463FB"/>
    <w:rsid w:val="00F47A71"/>
    <w:rsid w:val="00F47F22"/>
    <w:rsid w:val="00F50470"/>
    <w:rsid w:val="00F508E2"/>
    <w:rsid w:val="00F51E8F"/>
    <w:rsid w:val="00F55194"/>
    <w:rsid w:val="00F55D7B"/>
    <w:rsid w:val="00F56D68"/>
    <w:rsid w:val="00F56EE7"/>
    <w:rsid w:val="00F5760E"/>
    <w:rsid w:val="00F612DA"/>
    <w:rsid w:val="00F6306E"/>
    <w:rsid w:val="00F6388E"/>
    <w:rsid w:val="00F65DD1"/>
    <w:rsid w:val="00F668F4"/>
    <w:rsid w:val="00F672F5"/>
    <w:rsid w:val="00F67C0E"/>
    <w:rsid w:val="00F715C3"/>
    <w:rsid w:val="00F74326"/>
    <w:rsid w:val="00F74732"/>
    <w:rsid w:val="00F85964"/>
    <w:rsid w:val="00F87FCA"/>
    <w:rsid w:val="00F90FC2"/>
    <w:rsid w:val="00F914E1"/>
    <w:rsid w:val="00F91ACA"/>
    <w:rsid w:val="00F938DA"/>
    <w:rsid w:val="00F9480C"/>
    <w:rsid w:val="00FA0B82"/>
    <w:rsid w:val="00FA4113"/>
    <w:rsid w:val="00FA41BE"/>
    <w:rsid w:val="00FA4C41"/>
    <w:rsid w:val="00FA66A6"/>
    <w:rsid w:val="00FA6BB0"/>
    <w:rsid w:val="00FA73D4"/>
    <w:rsid w:val="00FB03B4"/>
    <w:rsid w:val="00FB116F"/>
    <w:rsid w:val="00FB1F2F"/>
    <w:rsid w:val="00FB2064"/>
    <w:rsid w:val="00FB2A2A"/>
    <w:rsid w:val="00FB3023"/>
    <w:rsid w:val="00FB41C0"/>
    <w:rsid w:val="00FB50CC"/>
    <w:rsid w:val="00FB5348"/>
    <w:rsid w:val="00FB6BDC"/>
    <w:rsid w:val="00FC3559"/>
    <w:rsid w:val="00FC558E"/>
    <w:rsid w:val="00FC5927"/>
    <w:rsid w:val="00FD0B42"/>
    <w:rsid w:val="00FD11AD"/>
    <w:rsid w:val="00FD15DF"/>
    <w:rsid w:val="00FD1AA4"/>
    <w:rsid w:val="00FD60EC"/>
    <w:rsid w:val="00FD7074"/>
    <w:rsid w:val="00FE11A3"/>
    <w:rsid w:val="00FE5AA5"/>
    <w:rsid w:val="00FE6F81"/>
    <w:rsid w:val="00FF1032"/>
    <w:rsid w:val="00FF310B"/>
    <w:rsid w:val="00FF3E66"/>
    <w:rsid w:val="00FF43E6"/>
    <w:rsid w:val="00FF4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DD"/>
    <w:rPr>
      <w:sz w:val="24"/>
      <w:szCs w:val="24"/>
    </w:rPr>
  </w:style>
  <w:style w:type="paragraph" w:styleId="3">
    <w:name w:val="heading 3"/>
    <w:basedOn w:val="a"/>
    <w:next w:val="a"/>
    <w:link w:val="30"/>
    <w:qFormat/>
    <w:rsid w:val="003D6CB3"/>
    <w:pPr>
      <w:keepNext/>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F12DF"/>
    <w:rPr>
      <w:rFonts w:ascii="Cambria" w:eastAsia="Times New Roman" w:hAnsi="Cambria" w:cs="Times New Roman"/>
      <w:b/>
      <w:bCs/>
      <w:sz w:val="26"/>
      <w:szCs w:val="26"/>
    </w:rPr>
  </w:style>
  <w:style w:type="paragraph" w:styleId="a3">
    <w:name w:val="Balloon Text"/>
    <w:basedOn w:val="a"/>
    <w:link w:val="a4"/>
    <w:uiPriority w:val="99"/>
    <w:semiHidden/>
    <w:rsid w:val="009D23DD"/>
    <w:rPr>
      <w:rFonts w:ascii="Tahoma" w:hAnsi="Tahoma" w:cs="Tahoma"/>
      <w:sz w:val="16"/>
      <w:szCs w:val="16"/>
    </w:rPr>
  </w:style>
  <w:style w:type="character" w:customStyle="1" w:styleId="a4">
    <w:name w:val="Текст выноски Знак"/>
    <w:link w:val="a3"/>
    <w:uiPriority w:val="99"/>
    <w:semiHidden/>
    <w:rsid w:val="00FF12DF"/>
    <w:rPr>
      <w:sz w:val="0"/>
      <w:szCs w:val="0"/>
    </w:rPr>
  </w:style>
  <w:style w:type="paragraph" w:styleId="a5">
    <w:name w:val="Block Text"/>
    <w:basedOn w:val="a"/>
    <w:uiPriority w:val="99"/>
    <w:rsid w:val="009D23DD"/>
    <w:pPr>
      <w:widowControl w:val="0"/>
      <w:spacing w:before="180" w:line="220" w:lineRule="auto"/>
      <w:ind w:left="40" w:right="200" w:firstLine="700"/>
      <w:jc w:val="both"/>
    </w:pPr>
    <w:rPr>
      <w:sz w:val="20"/>
      <w:szCs w:val="20"/>
    </w:rPr>
  </w:style>
  <w:style w:type="paragraph" w:styleId="a6">
    <w:name w:val="Body Text Indent"/>
    <w:basedOn w:val="a"/>
    <w:link w:val="a7"/>
    <w:uiPriority w:val="99"/>
    <w:rsid w:val="009D23DD"/>
    <w:pPr>
      <w:ind w:left="360"/>
      <w:jc w:val="both"/>
    </w:pPr>
  </w:style>
  <w:style w:type="character" w:customStyle="1" w:styleId="a7">
    <w:name w:val="Основной текст с отступом Знак"/>
    <w:link w:val="a6"/>
    <w:uiPriority w:val="99"/>
    <w:locked/>
    <w:rsid w:val="008841B0"/>
    <w:rPr>
      <w:rFonts w:cs="Times New Roman"/>
      <w:sz w:val="24"/>
      <w:szCs w:val="24"/>
    </w:rPr>
  </w:style>
  <w:style w:type="paragraph" w:styleId="2">
    <w:name w:val="Body Text Indent 2"/>
    <w:basedOn w:val="a"/>
    <w:link w:val="20"/>
    <w:uiPriority w:val="99"/>
    <w:rsid w:val="009D23DD"/>
    <w:pPr>
      <w:ind w:left="540"/>
      <w:jc w:val="both"/>
    </w:pPr>
    <w:rPr>
      <w:sz w:val="22"/>
    </w:rPr>
  </w:style>
  <w:style w:type="character" w:customStyle="1" w:styleId="20">
    <w:name w:val="Основной текст с отступом 2 Знак"/>
    <w:link w:val="2"/>
    <w:uiPriority w:val="99"/>
    <w:semiHidden/>
    <w:rsid w:val="00FF12DF"/>
    <w:rPr>
      <w:sz w:val="24"/>
      <w:szCs w:val="24"/>
    </w:rPr>
  </w:style>
  <w:style w:type="paragraph" w:styleId="31">
    <w:name w:val="Body Text Indent 3"/>
    <w:basedOn w:val="a"/>
    <w:link w:val="32"/>
    <w:uiPriority w:val="99"/>
    <w:rsid w:val="009D23DD"/>
    <w:pPr>
      <w:ind w:left="360"/>
      <w:jc w:val="both"/>
    </w:pPr>
    <w:rPr>
      <w:color w:val="FF0000"/>
      <w:sz w:val="22"/>
    </w:rPr>
  </w:style>
  <w:style w:type="character" w:customStyle="1" w:styleId="32">
    <w:name w:val="Основной текст с отступом 3 Знак"/>
    <w:link w:val="31"/>
    <w:uiPriority w:val="99"/>
    <w:semiHidden/>
    <w:rsid w:val="00FF12DF"/>
    <w:rPr>
      <w:sz w:val="16"/>
      <w:szCs w:val="16"/>
    </w:rPr>
  </w:style>
  <w:style w:type="paragraph" w:styleId="a8">
    <w:name w:val="Title"/>
    <w:basedOn w:val="a"/>
    <w:link w:val="a9"/>
    <w:qFormat/>
    <w:rsid w:val="003443F1"/>
    <w:pPr>
      <w:jc w:val="center"/>
    </w:pPr>
    <w:rPr>
      <w:b/>
      <w:szCs w:val="20"/>
    </w:rPr>
  </w:style>
  <w:style w:type="character" w:customStyle="1" w:styleId="a9">
    <w:name w:val="Название Знак"/>
    <w:link w:val="a8"/>
    <w:locked/>
    <w:rsid w:val="00825A92"/>
    <w:rPr>
      <w:b/>
      <w:sz w:val="24"/>
    </w:rPr>
  </w:style>
  <w:style w:type="paragraph" w:customStyle="1" w:styleId="Header1">
    <w:name w:val="Header1"/>
    <w:basedOn w:val="a"/>
    <w:uiPriority w:val="99"/>
    <w:rsid w:val="003443F1"/>
    <w:pPr>
      <w:widowControl w:val="0"/>
      <w:tabs>
        <w:tab w:val="center" w:pos="4153"/>
        <w:tab w:val="right" w:pos="8306"/>
      </w:tabs>
    </w:pPr>
    <w:rPr>
      <w:szCs w:val="20"/>
    </w:rPr>
  </w:style>
  <w:style w:type="table" w:styleId="aa">
    <w:name w:val="Table Grid"/>
    <w:basedOn w:val="a1"/>
    <w:uiPriority w:val="99"/>
    <w:rsid w:val="00A36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uiPriority w:val="99"/>
    <w:rsid w:val="00080D9F"/>
    <w:pPr>
      <w:widowControl w:val="0"/>
      <w:jc w:val="both"/>
    </w:pPr>
    <w:rPr>
      <w:szCs w:val="20"/>
    </w:rPr>
  </w:style>
  <w:style w:type="character" w:styleId="ab">
    <w:name w:val="Strong"/>
    <w:uiPriority w:val="99"/>
    <w:qFormat/>
    <w:rsid w:val="00AB2160"/>
    <w:rPr>
      <w:rFonts w:cs="Times New Roman"/>
      <w:b/>
    </w:rPr>
  </w:style>
  <w:style w:type="paragraph" w:styleId="ac">
    <w:name w:val="header"/>
    <w:basedOn w:val="a"/>
    <w:link w:val="ad"/>
    <w:rsid w:val="0088785F"/>
    <w:pPr>
      <w:tabs>
        <w:tab w:val="center" w:pos="4677"/>
        <w:tab w:val="right" w:pos="9355"/>
      </w:tabs>
    </w:pPr>
  </w:style>
  <w:style w:type="character" w:customStyle="1" w:styleId="ad">
    <w:name w:val="Верхний колонтитул Знак"/>
    <w:link w:val="ac"/>
    <w:uiPriority w:val="99"/>
    <w:semiHidden/>
    <w:rsid w:val="00FF12DF"/>
    <w:rPr>
      <w:sz w:val="24"/>
      <w:szCs w:val="24"/>
    </w:rPr>
  </w:style>
  <w:style w:type="paragraph" w:styleId="ae">
    <w:name w:val="footer"/>
    <w:basedOn w:val="a"/>
    <w:link w:val="af"/>
    <w:uiPriority w:val="99"/>
    <w:rsid w:val="0088785F"/>
    <w:pPr>
      <w:tabs>
        <w:tab w:val="center" w:pos="4677"/>
        <w:tab w:val="right" w:pos="9355"/>
      </w:tabs>
    </w:pPr>
  </w:style>
  <w:style w:type="character" w:customStyle="1" w:styleId="af">
    <w:name w:val="Нижний колонтитул Знак"/>
    <w:link w:val="ae"/>
    <w:uiPriority w:val="99"/>
    <w:locked/>
    <w:rsid w:val="00C60C86"/>
    <w:rPr>
      <w:sz w:val="24"/>
    </w:rPr>
  </w:style>
  <w:style w:type="character" w:styleId="af0">
    <w:name w:val="page number"/>
    <w:uiPriority w:val="99"/>
    <w:rsid w:val="0088785F"/>
    <w:rPr>
      <w:rFonts w:cs="Times New Roman"/>
    </w:rPr>
  </w:style>
  <w:style w:type="character" w:styleId="af1">
    <w:name w:val="Hyperlink"/>
    <w:uiPriority w:val="99"/>
    <w:rsid w:val="009513C1"/>
    <w:rPr>
      <w:rFonts w:cs="Times New Roman"/>
      <w:color w:val="0000FF"/>
      <w:u w:val="single"/>
    </w:rPr>
  </w:style>
  <w:style w:type="character" w:customStyle="1" w:styleId="FontStyle27">
    <w:name w:val="Font Style27"/>
    <w:uiPriority w:val="99"/>
    <w:rsid w:val="00525869"/>
    <w:rPr>
      <w:rFonts w:ascii="Times New Roman" w:hAnsi="Times New Roman"/>
      <w:sz w:val="20"/>
    </w:rPr>
  </w:style>
  <w:style w:type="character" w:customStyle="1" w:styleId="FontStyle32">
    <w:name w:val="Font Style32"/>
    <w:uiPriority w:val="99"/>
    <w:rsid w:val="005D3ED9"/>
    <w:rPr>
      <w:rFonts w:ascii="Times New Roman" w:hAnsi="Times New Roman"/>
      <w:b/>
      <w:smallCaps/>
      <w:sz w:val="18"/>
    </w:rPr>
  </w:style>
  <w:style w:type="character" w:styleId="af2">
    <w:name w:val="annotation reference"/>
    <w:uiPriority w:val="99"/>
    <w:rsid w:val="00C60C86"/>
    <w:rPr>
      <w:rFonts w:cs="Times New Roman"/>
      <w:sz w:val="16"/>
    </w:rPr>
  </w:style>
  <w:style w:type="paragraph" w:styleId="af3">
    <w:name w:val="annotation text"/>
    <w:basedOn w:val="a"/>
    <w:link w:val="af4"/>
    <w:uiPriority w:val="99"/>
    <w:rsid w:val="00C60C86"/>
    <w:rPr>
      <w:sz w:val="20"/>
      <w:szCs w:val="20"/>
    </w:rPr>
  </w:style>
  <w:style w:type="character" w:customStyle="1" w:styleId="af4">
    <w:name w:val="Текст примечания Знак"/>
    <w:link w:val="af3"/>
    <w:uiPriority w:val="99"/>
    <w:locked/>
    <w:rsid w:val="00C60C86"/>
    <w:rPr>
      <w:rFonts w:cs="Times New Roman"/>
    </w:rPr>
  </w:style>
  <w:style w:type="paragraph" w:styleId="af5">
    <w:name w:val="annotation subject"/>
    <w:basedOn w:val="af3"/>
    <w:next w:val="af3"/>
    <w:link w:val="af6"/>
    <w:uiPriority w:val="99"/>
    <w:rsid w:val="00C60C86"/>
    <w:rPr>
      <w:b/>
      <w:bCs/>
    </w:rPr>
  </w:style>
  <w:style w:type="character" w:customStyle="1" w:styleId="af6">
    <w:name w:val="Тема примечания Знак"/>
    <w:link w:val="af5"/>
    <w:uiPriority w:val="99"/>
    <w:locked/>
    <w:rsid w:val="00C60C86"/>
    <w:rPr>
      <w:rFonts w:cs="Times New Roman"/>
      <w:b/>
    </w:rPr>
  </w:style>
  <w:style w:type="paragraph" w:styleId="af7">
    <w:name w:val="List Paragraph"/>
    <w:basedOn w:val="a"/>
    <w:uiPriority w:val="34"/>
    <w:qFormat/>
    <w:rsid w:val="00311BED"/>
    <w:pPr>
      <w:ind w:left="720"/>
      <w:contextualSpacing/>
    </w:pPr>
    <w:rPr>
      <w:sz w:val="20"/>
      <w:szCs w:val="20"/>
    </w:rPr>
  </w:style>
  <w:style w:type="character" w:styleId="af8">
    <w:name w:val="FollowedHyperlink"/>
    <w:uiPriority w:val="99"/>
    <w:rsid w:val="0069784E"/>
    <w:rPr>
      <w:rFonts w:cs="Times New Roman"/>
      <w:color w:val="800080"/>
      <w:u w:val="single"/>
    </w:rPr>
  </w:style>
  <w:style w:type="paragraph" w:styleId="af9">
    <w:name w:val="Revision"/>
    <w:hidden/>
    <w:uiPriority w:val="99"/>
    <w:semiHidden/>
    <w:rsid w:val="00961BB9"/>
    <w:rPr>
      <w:sz w:val="24"/>
      <w:szCs w:val="24"/>
    </w:rPr>
  </w:style>
  <w:style w:type="paragraph" w:customStyle="1" w:styleId="33">
    <w:name w:val="Знак3 Знак Знак Знак Знак Знак Знак"/>
    <w:basedOn w:val="a"/>
    <w:uiPriority w:val="99"/>
    <w:rsid w:val="008C723A"/>
    <w:pPr>
      <w:widowControl w:val="0"/>
      <w:adjustRightInd w:val="0"/>
      <w:spacing w:after="160" w:line="240" w:lineRule="exact"/>
      <w:jc w:val="right"/>
    </w:pPr>
    <w:rPr>
      <w:rFonts w:ascii="Arial" w:hAnsi="Arial" w:cs="Arial"/>
      <w:sz w:val="20"/>
      <w:szCs w:val="20"/>
      <w:lang w:val="en-GB" w:eastAsia="en-US"/>
    </w:rPr>
  </w:style>
  <w:style w:type="paragraph" w:styleId="afa">
    <w:name w:val="No Spacing"/>
    <w:uiPriority w:val="1"/>
    <w:qFormat/>
    <w:rsid w:val="006D270A"/>
    <w:rPr>
      <w:sz w:val="24"/>
      <w:szCs w:val="24"/>
    </w:rPr>
  </w:style>
  <w:style w:type="paragraph" w:customStyle="1" w:styleId="1">
    <w:name w:val="Верхний колонтитул1"/>
    <w:basedOn w:val="a"/>
    <w:rsid w:val="00ED124C"/>
    <w:pPr>
      <w:widowControl w:val="0"/>
      <w:tabs>
        <w:tab w:val="center" w:pos="4153"/>
        <w:tab w:val="right" w:pos="8306"/>
      </w:tabs>
    </w:pPr>
    <w:rPr>
      <w:snapToGrid w:val="0"/>
      <w:szCs w:val="20"/>
    </w:rPr>
  </w:style>
  <w:style w:type="character" w:customStyle="1" w:styleId="FontStyle20">
    <w:name w:val="Font Style20"/>
    <w:rsid w:val="006A0919"/>
    <w:rPr>
      <w:rFonts w:ascii="Times New Roman" w:hAnsi="Times New Roman" w:cs="Times New Roman"/>
      <w:spacing w:val="10"/>
      <w:sz w:val="22"/>
      <w:szCs w:val="22"/>
    </w:rPr>
  </w:style>
  <w:style w:type="character" w:customStyle="1" w:styleId="FontStyle23">
    <w:name w:val="Font Style23"/>
    <w:rsid w:val="006A091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81252321">
      <w:marLeft w:val="0"/>
      <w:marRight w:val="0"/>
      <w:marTop w:val="0"/>
      <w:marBottom w:val="0"/>
      <w:divBdr>
        <w:top w:val="none" w:sz="0" w:space="0" w:color="auto"/>
        <w:left w:val="none" w:sz="0" w:space="0" w:color="auto"/>
        <w:bottom w:val="none" w:sz="0" w:space="0" w:color="auto"/>
        <w:right w:val="none" w:sz="0" w:space="0" w:color="auto"/>
      </w:divBdr>
    </w:div>
    <w:div w:id="381252322">
      <w:marLeft w:val="0"/>
      <w:marRight w:val="0"/>
      <w:marTop w:val="0"/>
      <w:marBottom w:val="0"/>
      <w:divBdr>
        <w:top w:val="none" w:sz="0" w:space="0" w:color="auto"/>
        <w:left w:val="none" w:sz="0" w:space="0" w:color="auto"/>
        <w:bottom w:val="none" w:sz="0" w:space="0" w:color="auto"/>
        <w:right w:val="none" w:sz="0" w:space="0" w:color="auto"/>
      </w:divBdr>
    </w:div>
    <w:div w:id="381252323">
      <w:marLeft w:val="0"/>
      <w:marRight w:val="0"/>
      <w:marTop w:val="0"/>
      <w:marBottom w:val="0"/>
      <w:divBdr>
        <w:top w:val="none" w:sz="0" w:space="0" w:color="auto"/>
        <w:left w:val="none" w:sz="0" w:space="0" w:color="auto"/>
        <w:bottom w:val="none" w:sz="0" w:space="0" w:color="auto"/>
        <w:right w:val="none" w:sz="0" w:space="0" w:color="auto"/>
      </w:divBdr>
    </w:div>
    <w:div w:id="381252324">
      <w:marLeft w:val="0"/>
      <w:marRight w:val="0"/>
      <w:marTop w:val="0"/>
      <w:marBottom w:val="0"/>
      <w:divBdr>
        <w:top w:val="none" w:sz="0" w:space="0" w:color="auto"/>
        <w:left w:val="none" w:sz="0" w:space="0" w:color="auto"/>
        <w:bottom w:val="none" w:sz="0" w:space="0" w:color="auto"/>
        <w:right w:val="none" w:sz="0" w:space="0" w:color="auto"/>
      </w:divBdr>
    </w:div>
    <w:div w:id="381252325">
      <w:marLeft w:val="0"/>
      <w:marRight w:val="0"/>
      <w:marTop w:val="0"/>
      <w:marBottom w:val="0"/>
      <w:divBdr>
        <w:top w:val="none" w:sz="0" w:space="0" w:color="auto"/>
        <w:left w:val="none" w:sz="0" w:space="0" w:color="auto"/>
        <w:bottom w:val="none" w:sz="0" w:space="0" w:color="auto"/>
        <w:right w:val="none" w:sz="0" w:space="0" w:color="auto"/>
      </w:divBdr>
    </w:div>
    <w:div w:id="381252326">
      <w:marLeft w:val="0"/>
      <w:marRight w:val="0"/>
      <w:marTop w:val="0"/>
      <w:marBottom w:val="0"/>
      <w:divBdr>
        <w:top w:val="none" w:sz="0" w:space="0" w:color="auto"/>
        <w:left w:val="none" w:sz="0" w:space="0" w:color="auto"/>
        <w:bottom w:val="none" w:sz="0" w:space="0" w:color="auto"/>
        <w:right w:val="none" w:sz="0" w:space="0" w:color="auto"/>
      </w:divBdr>
    </w:div>
    <w:div w:id="381252327">
      <w:marLeft w:val="0"/>
      <w:marRight w:val="0"/>
      <w:marTop w:val="0"/>
      <w:marBottom w:val="0"/>
      <w:divBdr>
        <w:top w:val="none" w:sz="0" w:space="0" w:color="auto"/>
        <w:left w:val="none" w:sz="0" w:space="0" w:color="auto"/>
        <w:bottom w:val="none" w:sz="0" w:space="0" w:color="auto"/>
        <w:right w:val="none" w:sz="0" w:space="0" w:color="auto"/>
      </w:divBdr>
    </w:div>
    <w:div w:id="381252328">
      <w:marLeft w:val="0"/>
      <w:marRight w:val="0"/>
      <w:marTop w:val="0"/>
      <w:marBottom w:val="0"/>
      <w:divBdr>
        <w:top w:val="none" w:sz="0" w:space="0" w:color="auto"/>
        <w:left w:val="none" w:sz="0" w:space="0" w:color="auto"/>
        <w:bottom w:val="none" w:sz="0" w:space="0" w:color="auto"/>
        <w:right w:val="none" w:sz="0" w:space="0" w:color="auto"/>
      </w:divBdr>
    </w:div>
    <w:div w:id="450976675">
      <w:bodyDiv w:val="1"/>
      <w:marLeft w:val="0"/>
      <w:marRight w:val="0"/>
      <w:marTop w:val="0"/>
      <w:marBottom w:val="0"/>
      <w:divBdr>
        <w:top w:val="none" w:sz="0" w:space="0" w:color="auto"/>
        <w:left w:val="none" w:sz="0" w:space="0" w:color="auto"/>
        <w:bottom w:val="none" w:sz="0" w:space="0" w:color="auto"/>
        <w:right w:val="none" w:sz="0" w:space="0" w:color="auto"/>
      </w:divBdr>
    </w:div>
    <w:div w:id="608975442">
      <w:bodyDiv w:val="1"/>
      <w:marLeft w:val="0"/>
      <w:marRight w:val="0"/>
      <w:marTop w:val="0"/>
      <w:marBottom w:val="0"/>
      <w:divBdr>
        <w:top w:val="none" w:sz="0" w:space="0" w:color="auto"/>
        <w:left w:val="none" w:sz="0" w:space="0" w:color="auto"/>
        <w:bottom w:val="none" w:sz="0" w:space="0" w:color="auto"/>
        <w:right w:val="none" w:sz="0" w:space="0" w:color="auto"/>
      </w:divBdr>
    </w:div>
    <w:div w:id="749697151">
      <w:bodyDiv w:val="1"/>
      <w:marLeft w:val="0"/>
      <w:marRight w:val="0"/>
      <w:marTop w:val="0"/>
      <w:marBottom w:val="0"/>
      <w:divBdr>
        <w:top w:val="none" w:sz="0" w:space="0" w:color="auto"/>
        <w:left w:val="none" w:sz="0" w:space="0" w:color="auto"/>
        <w:bottom w:val="none" w:sz="0" w:space="0" w:color="auto"/>
        <w:right w:val="none" w:sz="0" w:space="0" w:color="auto"/>
      </w:divBdr>
    </w:div>
    <w:div w:id="1285694370">
      <w:bodyDiv w:val="1"/>
      <w:marLeft w:val="0"/>
      <w:marRight w:val="0"/>
      <w:marTop w:val="0"/>
      <w:marBottom w:val="0"/>
      <w:divBdr>
        <w:top w:val="none" w:sz="0" w:space="0" w:color="auto"/>
        <w:left w:val="none" w:sz="0" w:space="0" w:color="auto"/>
        <w:bottom w:val="none" w:sz="0" w:space="0" w:color="auto"/>
        <w:right w:val="none" w:sz="0" w:space="0" w:color="auto"/>
      </w:divBdr>
    </w:div>
    <w:div w:id="1330861671">
      <w:bodyDiv w:val="1"/>
      <w:marLeft w:val="0"/>
      <w:marRight w:val="0"/>
      <w:marTop w:val="0"/>
      <w:marBottom w:val="0"/>
      <w:divBdr>
        <w:top w:val="none" w:sz="0" w:space="0" w:color="auto"/>
        <w:left w:val="none" w:sz="0" w:space="0" w:color="auto"/>
        <w:bottom w:val="none" w:sz="0" w:space="0" w:color="auto"/>
        <w:right w:val="none" w:sz="0" w:space="0" w:color="auto"/>
      </w:divBdr>
    </w:div>
    <w:div w:id="1339966096">
      <w:bodyDiv w:val="1"/>
      <w:marLeft w:val="0"/>
      <w:marRight w:val="0"/>
      <w:marTop w:val="0"/>
      <w:marBottom w:val="0"/>
      <w:divBdr>
        <w:top w:val="none" w:sz="0" w:space="0" w:color="auto"/>
        <w:left w:val="none" w:sz="0" w:space="0" w:color="auto"/>
        <w:bottom w:val="none" w:sz="0" w:space="0" w:color="auto"/>
        <w:right w:val="none" w:sz="0" w:space="0" w:color="auto"/>
      </w:divBdr>
    </w:div>
    <w:div w:id="1778596450">
      <w:bodyDiv w:val="1"/>
      <w:marLeft w:val="0"/>
      <w:marRight w:val="0"/>
      <w:marTop w:val="0"/>
      <w:marBottom w:val="0"/>
      <w:divBdr>
        <w:top w:val="none" w:sz="0" w:space="0" w:color="auto"/>
        <w:left w:val="none" w:sz="0" w:space="0" w:color="auto"/>
        <w:bottom w:val="none" w:sz="0" w:space="0" w:color="auto"/>
        <w:right w:val="none" w:sz="0" w:space="0" w:color="auto"/>
      </w:divBdr>
    </w:div>
    <w:div w:id="1907639180">
      <w:bodyDiv w:val="1"/>
      <w:marLeft w:val="0"/>
      <w:marRight w:val="0"/>
      <w:marTop w:val="0"/>
      <w:marBottom w:val="0"/>
      <w:divBdr>
        <w:top w:val="none" w:sz="0" w:space="0" w:color="auto"/>
        <w:left w:val="none" w:sz="0" w:space="0" w:color="auto"/>
        <w:bottom w:val="none" w:sz="0" w:space="0" w:color="auto"/>
        <w:right w:val="none" w:sz="0" w:space="0" w:color="auto"/>
      </w:divBdr>
    </w:div>
    <w:div w:id="2031833827">
      <w:bodyDiv w:val="1"/>
      <w:marLeft w:val="0"/>
      <w:marRight w:val="0"/>
      <w:marTop w:val="0"/>
      <w:marBottom w:val="0"/>
      <w:divBdr>
        <w:top w:val="none" w:sz="0" w:space="0" w:color="auto"/>
        <w:left w:val="none" w:sz="0" w:space="0" w:color="auto"/>
        <w:bottom w:val="none" w:sz="0" w:space="0" w:color="auto"/>
        <w:right w:val="none" w:sz="0" w:space="0" w:color="auto"/>
      </w:divBdr>
    </w:div>
    <w:div w:id="203942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72F7CF284D4BC1205A039428092C863E162A881D64AF219BE63AD71uEQ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0A4C5-033D-4647-889D-C03A5AC6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4509</Words>
  <Characters>32092</Characters>
  <Application>Microsoft Office Word</Application>
  <DocSecurity>0</DocSecurity>
  <Lines>267</Lines>
  <Paragraphs>73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36528</CharactersWithSpaces>
  <SharedDoc>false</SharedDoc>
  <HLinks>
    <vt:vector size="6" baseType="variant">
      <vt:variant>
        <vt:i4>7733304</vt:i4>
      </vt:variant>
      <vt:variant>
        <vt:i4>0</vt:i4>
      </vt:variant>
      <vt:variant>
        <vt:i4>0</vt:i4>
      </vt:variant>
      <vt:variant>
        <vt:i4>5</vt:i4>
      </vt:variant>
      <vt:variant>
        <vt:lpwstr>http://www.rsti.ru/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2018-06-15T16:02:00Z</dcterms:created>
  <dcterms:modified xsi:type="dcterms:W3CDTF">2018-08-16T09:00:00Z</dcterms:modified>
</cp:coreProperties>
</file>